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5D" w:rsidRPr="00572AAB" w:rsidRDefault="004C045D" w:rsidP="00E65A34">
      <w:pPr>
        <w:spacing w:after="240" w:line="23" w:lineRule="atLeast"/>
        <w:contextualSpacing/>
        <w:rPr>
          <w:rFonts w:ascii="Times New Roman" w:hAnsi="Times New Roman" w:cs="Times New Roman"/>
          <w:b/>
          <w:sz w:val="24"/>
          <w:szCs w:val="24"/>
          <w:lang w:val="nb-NO"/>
        </w:rPr>
      </w:pPr>
      <w:bookmarkStart w:id="0" w:name="_GoBack"/>
      <w:bookmarkEnd w:id="0"/>
      <w:r w:rsidRPr="00572AAB">
        <w:rPr>
          <w:rFonts w:ascii="Times New Roman" w:hAnsi="Times New Roman" w:cs="Times New Roman"/>
          <w:b/>
          <w:sz w:val="24"/>
          <w:szCs w:val="24"/>
          <w:lang w:val="nb-NO"/>
        </w:rPr>
        <w:t xml:space="preserve">Genetikk og Molekylære </w:t>
      </w:r>
      <w:r w:rsidR="00500175">
        <w:rPr>
          <w:rFonts w:ascii="Times New Roman" w:hAnsi="Times New Roman" w:cs="Times New Roman"/>
          <w:b/>
          <w:sz w:val="24"/>
          <w:szCs w:val="24"/>
          <w:lang w:val="nb-NO"/>
        </w:rPr>
        <w:t>M</w:t>
      </w:r>
      <w:r w:rsidR="00500175" w:rsidRPr="00500175">
        <w:rPr>
          <w:rFonts w:ascii="Times New Roman" w:hAnsi="Times New Roman" w:cs="Times New Roman"/>
          <w:b/>
          <w:sz w:val="24"/>
          <w:szCs w:val="24"/>
          <w:lang w:val="nb-NO"/>
        </w:rPr>
        <w:t>ekanisme</w:t>
      </w:r>
      <w:r w:rsidR="00500175">
        <w:rPr>
          <w:rFonts w:ascii="Times New Roman" w:hAnsi="Times New Roman" w:cs="Times New Roman"/>
          <w:b/>
          <w:sz w:val="24"/>
          <w:szCs w:val="24"/>
          <w:lang w:val="nb-NO"/>
        </w:rPr>
        <w:t>r</w:t>
      </w:r>
      <w:r w:rsidRPr="00572AAB">
        <w:rPr>
          <w:rFonts w:ascii="Times New Roman" w:hAnsi="Times New Roman" w:cs="Times New Roman"/>
          <w:b/>
          <w:sz w:val="24"/>
          <w:szCs w:val="24"/>
          <w:lang w:val="nb-NO"/>
        </w:rPr>
        <w:t xml:space="preserve"> ved Parkinsons sykdom og Parkisonisme</w:t>
      </w:r>
    </w:p>
    <w:p w:rsidR="004C045D" w:rsidRPr="00572AAB" w:rsidRDefault="004C045D" w:rsidP="00E65A34">
      <w:pPr>
        <w:spacing w:after="240" w:line="23" w:lineRule="atLeast"/>
        <w:contextualSpacing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DC0716" w:rsidRPr="00572AAB" w:rsidRDefault="00172872" w:rsidP="00E65A34">
      <w:pPr>
        <w:spacing w:after="240" w:line="23" w:lineRule="atLeast"/>
        <w:contextualSpacing/>
        <w:rPr>
          <w:rFonts w:ascii="Times New Roman" w:hAnsi="Times New Roman" w:cs="Times New Roman"/>
          <w:sz w:val="24"/>
          <w:szCs w:val="24"/>
          <w:lang w:val="nb-NO"/>
        </w:rPr>
      </w:pP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Parkinsons sykdom er en progressiv </w:t>
      </w:r>
      <w:r w:rsidR="003410F2" w:rsidRPr="003410F2">
        <w:rPr>
          <w:rFonts w:ascii="Times New Roman" w:hAnsi="Times New Roman" w:cs="Times New Roman"/>
          <w:sz w:val="24"/>
          <w:szCs w:val="24"/>
          <w:lang w:val="nb-NO"/>
        </w:rPr>
        <w:t>nevrodegenerativ sykdom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som hovedsakelig kje</w:t>
      </w:r>
      <w:r w:rsidR="008824D1">
        <w:rPr>
          <w:rFonts w:ascii="Times New Roman" w:hAnsi="Times New Roman" w:cs="Times New Roman"/>
          <w:sz w:val="24"/>
          <w:szCs w:val="24"/>
          <w:lang w:val="nb-NO"/>
        </w:rPr>
        <w:t>nnetegnes av motoriske tegn</w:t>
      </w:r>
      <w:r w:rsidR="005C0188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(parkinsonisme)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>, som bevegel</w:t>
      </w:r>
      <w:r w:rsidR="008824D1">
        <w:rPr>
          <w:rFonts w:ascii="Times New Roman" w:hAnsi="Times New Roman" w:cs="Times New Roman"/>
          <w:sz w:val="24"/>
          <w:szCs w:val="24"/>
          <w:lang w:val="nb-NO"/>
        </w:rPr>
        <w:t>sesproblemer, stivhet og skjelvinger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>, men også ikke-moto</w:t>
      </w:r>
      <w:r w:rsidR="001B7CAF">
        <w:rPr>
          <w:rFonts w:ascii="Times New Roman" w:hAnsi="Times New Roman" w:cs="Times New Roman"/>
          <w:sz w:val="24"/>
          <w:szCs w:val="24"/>
          <w:lang w:val="nb-NO"/>
        </w:rPr>
        <w:t>riske symptomer, inkludert hukommelses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forstyrrelser, depresjon, </w:t>
      </w:r>
      <w:r w:rsidR="001B7CAF">
        <w:rPr>
          <w:rFonts w:ascii="Times New Roman" w:hAnsi="Times New Roman" w:cs="Times New Roman"/>
          <w:sz w:val="24"/>
          <w:szCs w:val="24"/>
          <w:lang w:val="nb-NO"/>
        </w:rPr>
        <w:t>svelgvansker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og nedsatt luktesans. </w:t>
      </w:r>
      <w:r w:rsidR="003410F2" w:rsidRPr="003410F2">
        <w:rPr>
          <w:rFonts w:ascii="Times New Roman" w:hAnsi="Times New Roman" w:cs="Times New Roman"/>
          <w:sz w:val="24"/>
          <w:szCs w:val="24"/>
          <w:lang w:val="nb-NO"/>
        </w:rPr>
        <w:t>Sympto</w:t>
      </w:r>
      <w:r w:rsidR="001B7CAF">
        <w:rPr>
          <w:rFonts w:ascii="Times New Roman" w:hAnsi="Times New Roman" w:cs="Times New Roman"/>
          <w:sz w:val="24"/>
          <w:szCs w:val="24"/>
          <w:lang w:val="nb-NO"/>
        </w:rPr>
        <w:t xml:space="preserve">mene skyldes først og fremst </w:t>
      </w:r>
      <w:r w:rsidR="003410F2" w:rsidRPr="003410F2">
        <w:rPr>
          <w:rFonts w:ascii="Times New Roman" w:hAnsi="Times New Roman" w:cs="Times New Roman"/>
          <w:sz w:val="24"/>
          <w:szCs w:val="24"/>
          <w:lang w:val="nb-NO"/>
        </w:rPr>
        <w:t xml:space="preserve">nedsatt mengde dopamin i hjernens basalganglier, </w:t>
      </w:r>
      <w:r w:rsidR="003410F2">
        <w:rPr>
          <w:rFonts w:ascii="Times New Roman" w:hAnsi="Times New Roman" w:cs="Times New Roman"/>
          <w:sz w:val="24"/>
          <w:szCs w:val="24"/>
          <w:lang w:val="nb-NO"/>
        </w:rPr>
        <w:t xml:space="preserve">en konsekvens </w:t>
      </w:r>
      <w:r w:rsidR="00BE02EB">
        <w:rPr>
          <w:rFonts w:ascii="Times New Roman" w:hAnsi="Times New Roman" w:cs="Times New Roman"/>
          <w:sz w:val="24"/>
          <w:szCs w:val="24"/>
          <w:lang w:val="nb-NO"/>
        </w:rPr>
        <w:t xml:space="preserve">fra </w:t>
      </w:r>
      <w:r w:rsidR="00A25D72">
        <w:rPr>
          <w:rFonts w:ascii="Times New Roman" w:hAnsi="Times New Roman" w:cs="Times New Roman"/>
          <w:sz w:val="24"/>
          <w:szCs w:val="24"/>
          <w:lang w:val="nb-NO"/>
        </w:rPr>
        <w:t xml:space="preserve">tap av </w:t>
      </w:r>
      <w:r w:rsidR="00BE02EB" w:rsidRPr="00BE02EB">
        <w:rPr>
          <w:rFonts w:ascii="Times New Roman" w:hAnsi="Times New Roman" w:cs="Times New Roman"/>
          <w:sz w:val="24"/>
          <w:szCs w:val="24"/>
          <w:lang w:val="nb-NO"/>
        </w:rPr>
        <w:t>dopaminproduserende</w:t>
      </w:r>
      <w:r w:rsidR="00BE02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A25D72">
        <w:rPr>
          <w:rFonts w:ascii="Times New Roman" w:hAnsi="Times New Roman" w:cs="Times New Roman"/>
          <w:sz w:val="24"/>
          <w:szCs w:val="24"/>
          <w:lang w:val="nb-NO"/>
        </w:rPr>
        <w:t>nerveceller</w:t>
      </w:r>
      <w:r w:rsidR="003410F2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 w:rsidR="003410F2" w:rsidRPr="003410F2">
        <w:rPr>
          <w:rFonts w:ascii="Times New Roman" w:hAnsi="Times New Roman" w:cs="Times New Roman"/>
          <w:sz w:val="24"/>
          <w:szCs w:val="24"/>
          <w:lang w:val="nb-NO"/>
        </w:rPr>
        <w:t>og symptomene bedres blant annet ved at man gir medikamenter som øker dopamininnholdet i hjernen.</w:t>
      </w:r>
      <w:r w:rsidR="00BE02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>Symptomene varierer fra individ til individ og i</w:t>
      </w:r>
      <w:r w:rsidR="00A73120">
        <w:rPr>
          <w:rFonts w:ascii="Times New Roman" w:hAnsi="Times New Roman" w:cs="Times New Roman"/>
          <w:sz w:val="24"/>
          <w:szCs w:val="24"/>
          <w:lang w:val="nb-NO"/>
        </w:rPr>
        <w:t xml:space="preserve"> hvilken grad de uttrykkes. 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Parkinsons sykdom </w:t>
      </w:r>
      <w:r w:rsidR="00A73120">
        <w:rPr>
          <w:rFonts w:ascii="Times New Roman" w:hAnsi="Times New Roman" w:cs="Times New Roman"/>
          <w:sz w:val="24"/>
          <w:szCs w:val="24"/>
          <w:lang w:val="nb-NO"/>
        </w:rPr>
        <w:t xml:space="preserve">debuterer 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>vanli</w:t>
      </w:r>
      <w:r w:rsidR="00DC0716" w:rsidRPr="00572AAB">
        <w:rPr>
          <w:rFonts w:ascii="Times New Roman" w:hAnsi="Times New Roman" w:cs="Times New Roman"/>
          <w:sz w:val="24"/>
          <w:szCs w:val="24"/>
          <w:lang w:val="nb-NO"/>
        </w:rPr>
        <w:t>g</w:t>
      </w:r>
      <w:r w:rsidR="00A73120">
        <w:rPr>
          <w:rFonts w:ascii="Times New Roman" w:hAnsi="Times New Roman" w:cs="Times New Roman"/>
          <w:sz w:val="24"/>
          <w:szCs w:val="24"/>
          <w:lang w:val="nb-NO"/>
        </w:rPr>
        <w:t>vis sent</w:t>
      </w:r>
      <w:r w:rsidR="00DC0716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i livet,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mellom 60 og 70 år</w:t>
      </w:r>
      <w:r w:rsidR="00A73120">
        <w:rPr>
          <w:rFonts w:ascii="Times New Roman" w:hAnsi="Times New Roman" w:cs="Times New Roman"/>
          <w:sz w:val="24"/>
          <w:szCs w:val="24"/>
          <w:lang w:val="nb-NO"/>
        </w:rPr>
        <w:t>s alder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 w:rsidR="002829F0" w:rsidRPr="00572AAB">
        <w:rPr>
          <w:rFonts w:ascii="Times New Roman" w:hAnsi="Times New Roman" w:cs="Times New Roman"/>
          <w:sz w:val="24"/>
          <w:szCs w:val="24"/>
          <w:lang w:val="nb-NO"/>
        </w:rPr>
        <w:t>men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ca </w:t>
      </w:r>
      <w:r w:rsidR="002829F0" w:rsidRPr="00572AAB">
        <w:rPr>
          <w:rFonts w:ascii="Times New Roman" w:hAnsi="Times New Roman" w:cs="Times New Roman"/>
          <w:sz w:val="24"/>
          <w:szCs w:val="24"/>
          <w:lang w:val="nb-NO"/>
        </w:rPr>
        <w:t>5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% får </w:t>
      </w:r>
      <w:r w:rsidR="002829F0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tidlig 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>Parkinsons sykdom</w:t>
      </w:r>
      <w:r w:rsidR="00D92B7D" w:rsidRPr="00572AAB">
        <w:rPr>
          <w:rFonts w:ascii="Times New Roman" w:hAnsi="Times New Roman" w:cs="Times New Roman"/>
          <w:sz w:val="24"/>
          <w:szCs w:val="24"/>
          <w:lang w:val="nb-NO"/>
        </w:rPr>
        <w:t>,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i</w:t>
      </w:r>
      <w:r w:rsidR="002829F0" w:rsidRPr="00572AAB">
        <w:rPr>
          <w:rFonts w:ascii="Times New Roman" w:hAnsi="Times New Roman" w:cs="Times New Roman"/>
          <w:sz w:val="24"/>
          <w:szCs w:val="24"/>
          <w:lang w:val="nb-NO"/>
        </w:rPr>
        <w:t>nnen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2829F0" w:rsidRPr="00572AAB">
        <w:rPr>
          <w:rFonts w:ascii="Times New Roman" w:hAnsi="Times New Roman" w:cs="Times New Roman"/>
          <w:sz w:val="24"/>
          <w:szCs w:val="24"/>
          <w:lang w:val="nb-NO"/>
        </w:rPr>
        <w:t>45 års alder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r w:rsidR="00A2666C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Omtrent 14% av pasientene med </w:t>
      </w:r>
      <w:r w:rsidR="00DC0716" w:rsidRPr="00572AAB">
        <w:rPr>
          <w:rFonts w:ascii="Times New Roman" w:hAnsi="Times New Roman" w:cs="Times New Roman"/>
          <w:sz w:val="24"/>
          <w:szCs w:val="24"/>
          <w:lang w:val="nb-NO"/>
        </w:rPr>
        <w:t>Parkinsons sykdom</w:t>
      </w:r>
      <w:r w:rsidR="00A2666C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A73120">
        <w:rPr>
          <w:rFonts w:ascii="Times New Roman" w:hAnsi="Times New Roman" w:cs="Times New Roman"/>
          <w:sz w:val="24"/>
          <w:szCs w:val="24"/>
          <w:lang w:val="nb-NO"/>
        </w:rPr>
        <w:t>kan rapportere om tilsvarende sykdom blant første- og andregrads slektninger</w:t>
      </w:r>
      <w:r w:rsidR="0086400B" w:rsidRPr="00572AAB">
        <w:rPr>
          <w:rFonts w:ascii="Times New Roman" w:hAnsi="Times New Roman" w:cs="Times New Roman"/>
          <w:sz w:val="24"/>
          <w:szCs w:val="24"/>
          <w:lang w:val="nb-NO"/>
        </w:rPr>
        <w:t>.</w:t>
      </w:r>
      <w:r w:rsidR="00BE02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86400B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Imidlertid, </w:t>
      </w:r>
      <w:r w:rsidR="00A2666C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kjente </w:t>
      </w:r>
      <w:r w:rsidR="00BE02EB">
        <w:rPr>
          <w:rFonts w:ascii="Times New Roman" w:hAnsi="Times New Roman" w:cs="Times New Roman"/>
          <w:sz w:val="24"/>
          <w:szCs w:val="24"/>
          <w:lang w:val="nb-NO"/>
        </w:rPr>
        <w:t>genetiske</w:t>
      </w:r>
      <w:r w:rsidR="00A2666C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former av </w:t>
      </w:r>
      <w:r w:rsidR="0086400B" w:rsidRPr="00572AAB">
        <w:rPr>
          <w:rFonts w:ascii="Times New Roman" w:hAnsi="Times New Roman" w:cs="Times New Roman"/>
          <w:sz w:val="24"/>
          <w:szCs w:val="24"/>
          <w:lang w:val="nb-NO"/>
        </w:rPr>
        <w:t>Parkinsons sykdom er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 xml:space="preserve"> relativt sjeld</w:t>
      </w:r>
      <w:r w:rsidR="00A2666C" w:rsidRPr="00572AAB">
        <w:rPr>
          <w:rFonts w:ascii="Times New Roman" w:hAnsi="Times New Roman" w:cs="Times New Roman"/>
          <w:sz w:val="24"/>
          <w:szCs w:val="24"/>
          <w:lang w:val="nb-NO"/>
        </w:rPr>
        <w:t>n</w:t>
      </w:r>
      <w:r w:rsidR="0086400B" w:rsidRPr="00572AAB">
        <w:rPr>
          <w:rFonts w:ascii="Times New Roman" w:hAnsi="Times New Roman" w:cs="Times New Roman"/>
          <w:sz w:val="24"/>
          <w:szCs w:val="24"/>
          <w:lang w:val="nb-NO"/>
        </w:rPr>
        <w:t>e</w:t>
      </w:r>
      <w:r w:rsidR="00A2666C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>h</w:t>
      </w:r>
      <w:r w:rsidR="00DC0716" w:rsidRPr="00572AAB">
        <w:rPr>
          <w:rFonts w:ascii="Times New Roman" w:hAnsi="Times New Roman" w:cs="Times New Roman"/>
          <w:sz w:val="24"/>
          <w:szCs w:val="24"/>
          <w:lang w:val="nb-NO"/>
        </w:rPr>
        <w:t>vilket</w:t>
      </w:r>
      <w:r w:rsidR="00A2666C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tyder på at</w:t>
      </w:r>
      <w:r w:rsidR="000C372D">
        <w:rPr>
          <w:rFonts w:ascii="Times New Roman" w:hAnsi="Times New Roman" w:cs="Times New Roman"/>
          <w:sz w:val="24"/>
          <w:szCs w:val="24"/>
          <w:lang w:val="nb-NO"/>
        </w:rPr>
        <w:t>t</w:t>
      </w:r>
      <w:r w:rsidR="00A73120">
        <w:rPr>
          <w:rFonts w:ascii="Times New Roman" w:hAnsi="Times New Roman" w:cs="Times New Roman"/>
          <w:sz w:val="24"/>
          <w:szCs w:val="24"/>
          <w:lang w:val="nb-NO"/>
        </w:rPr>
        <w:t xml:space="preserve"> mutasjoner i flere gen</w:t>
      </w:r>
      <w:r w:rsidR="00A2666C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avventer funn. </w:t>
      </w:r>
    </w:p>
    <w:p w:rsidR="00A2666C" w:rsidRPr="00572AAB" w:rsidRDefault="00A2666C" w:rsidP="00E65A34">
      <w:pPr>
        <w:spacing w:after="240" w:line="23" w:lineRule="atLeast"/>
        <w:contextualSpacing/>
        <w:rPr>
          <w:rFonts w:ascii="Times New Roman" w:hAnsi="Times New Roman" w:cs="Times New Roman"/>
          <w:sz w:val="24"/>
          <w:szCs w:val="24"/>
          <w:lang w:val="nb-NO"/>
        </w:rPr>
      </w:pPr>
    </w:p>
    <w:p w:rsidR="00BE02EB" w:rsidRDefault="00BE02EB" w:rsidP="00E65A34">
      <w:pPr>
        <w:spacing w:after="240" w:line="23" w:lineRule="atLeast"/>
        <w:contextualSpacing/>
        <w:rPr>
          <w:rFonts w:ascii="Times New Roman" w:hAnsi="Times New Roman" w:cs="Times New Roman"/>
          <w:sz w:val="24"/>
          <w:szCs w:val="24"/>
          <w:lang w:val="nb-NO"/>
        </w:rPr>
      </w:pPr>
      <w:r w:rsidRPr="00BE02EB">
        <w:rPr>
          <w:rFonts w:ascii="Times New Roman" w:hAnsi="Times New Roman" w:cs="Times New Roman"/>
          <w:sz w:val="24"/>
          <w:szCs w:val="24"/>
          <w:lang w:val="nb-NO"/>
        </w:rPr>
        <w:t xml:space="preserve">Målet med denne avhandlingen var å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finne 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>identifisere nye sykdomsfremkallende gener og risikofaktorer for Parksinsons sykdom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og parkinsonisme og </w:t>
      </w:r>
      <w:r w:rsidR="00A73120">
        <w:rPr>
          <w:rFonts w:ascii="Times New Roman" w:hAnsi="Times New Roman" w:cs="Times New Roman"/>
          <w:sz w:val="24"/>
          <w:szCs w:val="24"/>
          <w:lang w:val="nb-NO"/>
        </w:rPr>
        <w:t xml:space="preserve">å </w:t>
      </w:r>
      <w:r>
        <w:rPr>
          <w:rFonts w:ascii="Times New Roman" w:hAnsi="Times New Roman" w:cs="Times New Roman"/>
          <w:sz w:val="24"/>
          <w:szCs w:val="24"/>
          <w:lang w:val="nb-NO"/>
        </w:rPr>
        <w:t>forutsi</w:t>
      </w:r>
      <w:r w:rsidRPr="00BE02EB">
        <w:rPr>
          <w:rFonts w:ascii="Times New Roman" w:hAnsi="Times New Roman" w:cs="Times New Roman"/>
          <w:sz w:val="24"/>
          <w:szCs w:val="24"/>
          <w:lang w:val="nb-NO"/>
        </w:rPr>
        <w:t xml:space="preserve"> den kliniske bruken av genetisk identifikasjon i form av diagnose og prognose for progresjon.</w:t>
      </w:r>
    </w:p>
    <w:p w:rsidR="00BE02EB" w:rsidRDefault="00BE02EB" w:rsidP="00E65A34">
      <w:pPr>
        <w:spacing w:after="240" w:line="23" w:lineRule="atLeast"/>
        <w:contextualSpacing/>
        <w:rPr>
          <w:rFonts w:ascii="Times New Roman" w:hAnsi="Times New Roman" w:cs="Times New Roman"/>
          <w:sz w:val="24"/>
          <w:szCs w:val="24"/>
          <w:lang w:val="nb-NO"/>
        </w:rPr>
      </w:pPr>
    </w:p>
    <w:p w:rsidR="005C0188" w:rsidRPr="00572AAB" w:rsidRDefault="00A73120" w:rsidP="00B83036">
      <w:pPr>
        <w:spacing w:after="240" w:line="23" w:lineRule="atLeast"/>
        <w:contextualSpacing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Ved exomsekvensering </w:t>
      </w:r>
      <w:r w:rsidR="00BE02EB">
        <w:rPr>
          <w:rFonts w:ascii="Times New Roman" w:hAnsi="Times New Roman" w:cs="Times New Roman"/>
          <w:sz w:val="24"/>
          <w:szCs w:val="24"/>
          <w:lang w:val="nb-NO"/>
        </w:rPr>
        <w:t xml:space="preserve">fant vi </w:t>
      </w:r>
      <w:r w:rsidR="00E65A34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en ny sykdomsfremkallende mutasjon </w:t>
      </w:r>
      <w:r w:rsidR="00BE02EB">
        <w:rPr>
          <w:rFonts w:ascii="Times New Roman" w:hAnsi="Times New Roman" w:cs="Times New Roman"/>
          <w:sz w:val="24"/>
          <w:szCs w:val="24"/>
          <w:lang w:val="nb-NO"/>
        </w:rPr>
        <w:t xml:space="preserve">i </w:t>
      </w:r>
      <w:r w:rsidR="00E65A34" w:rsidRPr="00572AAB">
        <w:rPr>
          <w:rFonts w:ascii="Times New Roman" w:hAnsi="Times New Roman" w:cs="Times New Roman"/>
          <w:i/>
          <w:sz w:val="24"/>
          <w:szCs w:val="24"/>
          <w:lang w:val="nb-NO"/>
        </w:rPr>
        <w:t>DNAJC13</w:t>
      </w:r>
      <w:r w:rsidR="005C0188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r w:rsidR="00B83036">
        <w:rPr>
          <w:rFonts w:ascii="Times New Roman" w:hAnsi="Times New Roman" w:cs="Times New Roman"/>
          <w:sz w:val="24"/>
          <w:szCs w:val="24"/>
          <w:lang w:val="nb-NO"/>
        </w:rPr>
        <w:t>D</w:t>
      </w:r>
      <w:r w:rsidR="005C0188" w:rsidRPr="00572AAB">
        <w:rPr>
          <w:rFonts w:ascii="Times New Roman" w:hAnsi="Times New Roman" w:cs="Times New Roman"/>
          <w:sz w:val="24"/>
          <w:szCs w:val="24"/>
          <w:lang w:val="nb-NO"/>
        </w:rPr>
        <w:t>enne mutasjonen</w:t>
      </w:r>
      <w:r w:rsidR="00E65A34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forårsaker endringer i transport utav proteiner fra cellemembranen. </w:t>
      </w:r>
      <w:r>
        <w:rPr>
          <w:rFonts w:ascii="Times New Roman" w:hAnsi="Times New Roman" w:cs="Times New Roman"/>
          <w:sz w:val="24"/>
          <w:szCs w:val="24"/>
          <w:lang w:val="nb-NO"/>
        </w:rPr>
        <w:t>Videre</w:t>
      </w:r>
      <w:r w:rsidR="00B83036">
        <w:rPr>
          <w:rFonts w:ascii="Times New Roman" w:hAnsi="Times New Roman" w:cs="Times New Roman"/>
          <w:sz w:val="24"/>
          <w:szCs w:val="24"/>
          <w:lang w:val="nb-NO"/>
        </w:rPr>
        <w:t xml:space="preserve"> fant vi</w:t>
      </w:r>
      <w:r w:rsidR="00E65A34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ytterligere to mutasjoner i samme gen som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også </w:t>
      </w:r>
      <w:r w:rsidR="00E65A34" w:rsidRPr="00572AAB">
        <w:rPr>
          <w:rFonts w:ascii="Times New Roman" w:hAnsi="Times New Roman" w:cs="Times New Roman"/>
          <w:sz w:val="24"/>
          <w:szCs w:val="24"/>
          <w:lang w:val="nb-NO"/>
        </w:rPr>
        <w:t>ø</w:t>
      </w:r>
      <w:r>
        <w:rPr>
          <w:rFonts w:ascii="Times New Roman" w:hAnsi="Times New Roman" w:cs="Times New Roman"/>
          <w:sz w:val="24"/>
          <w:szCs w:val="24"/>
          <w:lang w:val="nb-NO"/>
        </w:rPr>
        <w:t>ker risikoen for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å 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>utvi</w:t>
      </w:r>
      <w:r w:rsidR="00E65A34" w:rsidRPr="00572AAB">
        <w:rPr>
          <w:rFonts w:ascii="Times New Roman" w:hAnsi="Times New Roman" w:cs="Times New Roman"/>
          <w:sz w:val="24"/>
          <w:szCs w:val="24"/>
          <w:lang w:val="nb-NO"/>
        </w:rPr>
        <w:t>kle sykdom</w:t>
      </w:r>
      <w:r w:rsidR="005C0188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signifikant</w:t>
      </w:r>
      <w:r w:rsidR="00E65A34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r w:rsidR="005C0188" w:rsidRPr="00572AAB">
        <w:rPr>
          <w:rFonts w:ascii="Times New Roman" w:hAnsi="Times New Roman" w:cs="Times New Roman"/>
          <w:sz w:val="24"/>
          <w:szCs w:val="24"/>
          <w:lang w:val="nb-NO"/>
        </w:rPr>
        <w:t>Tidligere genetiske studier på Parkinsons sykdom har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identifisert mutasjoner i gener</w:t>
      </w:r>
      <w:r w:rsidR="005C0188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som forårsaker sykdomsutbrudd, noen av disse gener koder for proteiner involvert i transport, distribusjon og gjenvin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ning av cellulære proteiner. Vi sekvenserte derfor </w:t>
      </w:r>
      <w:r w:rsidR="005C0188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ytterligere gener som </w:t>
      </w:r>
      <w:r w:rsidR="000C372D">
        <w:rPr>
          <w:rFonts w:ascii="Times New Roman" w:hAnsi="Times New Roman" w:cs="Times New Roman"/>
          <w:sz w:val="24"/>
          <w:szCs w:val="24"/>
          <w:lang w:val="nb-NO"/>
        </w:rPr>
        <w:t>e</w:t>
      </w:r>
      <w:r>
        <w:rPr>
          <w:rFonts w:ascii="Times New Roman" w:hAnsi="Times New Roman" w:cs="Times New Roman"/>
          <w:sz w:val="24"/>
          <w:szCs w:val="24"/>
          <w:lang w:val="nb-NO"/>
        </w:rPr>
        <w:t>r nødvendig for å forsyne ulike</w:t>
      </w:r>
      <w:r w:rsidR="005C0188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deler av cellen med proteiner, som reseptorer og cellekanaler, men også å sende proteiner til organeller som bryter ned proteiner når disse ikke lenger er nødvendig. Vi fant ytterligere mutasjoner i to gener</w:t>
      </w:r>
      <w:r w:rsidR="00B83036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 w:rsidR="00E65A34" w:rsidRPr="00B83036">
        <w:rPr>
          <w:rFonts w:ascii="Times New Roman" w:hAnsi="Times New Roman" w:cs="Times New Roman"/>
          <w:i/>
          <w:sz w:val="24"/>
          <w:szCs w:val="24"/>
          <w:lang w:val="nb-NO"/>
        </w:rPr>
        <w:t>VPS26A</w:t>
      </w:r>
      <w:r w:rsidR="00B83036">
        <w:rPr>
          <w:rFonts w:ascii="Times New Roman" w:hAnsi="Times New Roman" w:cs="Times New Roman"/>
          <w:sz w:val="24"/>
          <w:szCs w:val="24"/>
          <w:lang w:val="nb-NO"/>
        </w:rPr>
        <w:t xml:space="preserve"> og </w:t>
      </w:r>
      <w:r w:rsidR="00B83036" w:rsidRPr="00B83036">
        <w:rPr>
          <w:rFonts w:ascii="Times New Roman" w:hAnsi="Times New Roman" w:cs="Times New Roman"/>
          <w:i/>
          <w:sz w:val="24"/>
          <w:szCs w:val="24"/>
          <w:lang w:val="nb-NO"/>
        </w:rPr>
        <w:t>DCTN1</w:t>
      </w:r>
      <w:r w:rsidR="00B83036">
        <w:rPr>
          <w:rFonts w:ascii="Times New Roman" w:hAnsi="Times New Roman" w:cs="Times New Roman"/>
          <w:i/>
          <w:sz w:val="24"/>
          <w:szCs w:val="24"/>
          <w:lang w:val="nb-NO"/>
        </w:rPr>
        <w:t xml:space="preserve"> </w:t>
      </w:r>
      <w:r w:rsidR="00E65A34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hos pasienter med atypisk parkinsonisme, </w:t>
      </w:r>
      <w:r>
        <w:rPr>
          <w:rFonts w:ascii="Times New Roman" w:hAnsi="Times New Roman" w:cs="Times New Roman"/>
          <w:sz w:val="24"/>
          <w:szCs w:val="24"/>
          <w:lang w:val="nb-NO"/>
        </w:rPr>
        <w:t>begge forårsaker redusert</w:t>
      </w:r>
      <w:r w:rsidR="000C372D">
        <w:rPr>
          <w:rFonts w:ascii="Times New Roman" w:hAnsi="Times New Roman" w:cs="Times New Roman"/>
          <w:sz w:val="24"/>
          <w:szCs w:val="24"/>
          <w:lang w:val="nb-NO"/>
        </w:rPr>
        <w:t xml:space="preserve"> proteintransport. </w:t>
      </w:r>
      <w:r>
        <w:rPr>
          <w:rFonts w:ascii="Times New Roman" w:hAnsi="Times New Roman" w:cs="Times New Roman"/>
          <w:sz w:val="24"/>
          <w:szCs w:val="24"/>
          <w:lang w:val="nb-NO"/>
        </w:rPr>
        <w:t>Videre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 xml:space="preserve"> b</w:t>
      </w:r>
      <w:r w:rsidR="00B83036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eskriver 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>vi</w:t>
      </w:r>
      <w:r w:rsidR="00B83036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identifikasjonen av mutasjoner i </w:t>
      </w:r>
      <w:r w:rsidR="00B83036" w:rsidRPr="00500175">
        <w:rPr>
          <w:rFonts w:ascii="Times New Roman" w:hAnsi="Times New Roman" w:cs="Times New Roman"/>
          <w:i/>
          <w:sz w:val="24"/>
          <w:szCs w:val="24"/>
          <w:lang w:val="nb-NO"/>
        </w:rPr>
        <w:t>NOVA2</w:t>
      </w:r>
      <w:r w:rsidR="00B83036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og </w:t>
      </w:r>
      <w:r w:rsidR="00B83036" w:rsidRPr="00500175">
        <w:rPr>
          <w:rFonts w:ascii="Times New Roman" w:hAnsi="Times New Roman" w:cs="Times New Roman"/>
          <w:i/>
          <w:sz w:val="24"/>
          <w:szCs w:val="24"/>
          <w:lang w:val="nb-NO"/>
        </w:rPr>
        <w:t>SPATS2</w:t>
      </w:r>
      <w:r w:rsidR="00B83036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som nye årsaker til PD og demens. Både </w:t>
      </w:r>
      <w:r w:rsidR="00B83036" w:rsidRPr="00500175">
        <w:rPr>
          <w:rFonts w:ascii="Times New Roman" w:hAnsi="Times New Roman" w:cs="Times New Roman"/>
          <w:i/>
          <w:sz w:val="24"/>
          <w:szCs w:val="24"/>
          <w:lang w:val="nb-NO"/>
        </w:rPr>
        <w:t>NOVA2</w:t>
      </w:r>
      <w:r w:rsidR="00B83036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og </w:t>
      </w:r>
      <w:r w:rsidR="00B83036" w:rsidRPr="00500175">
        <w:rPr>
          <w:rFonts w:ascii="Times New Roman" w:hAnsi="Times New Roman" w:cs="Times New Roman"/>
          <w:i/>
          <w:sz w:val="24"/>
          <w:szCs w:val="24"/>
          <w:lang w:val="nb-NO"/>
        </w:rPr>
        <w:t>SPATS2</w:t>
      </w:r>
      <w:r w:rsidR="00B83036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er RNA-bindende proteiner og fremhever derfor mRNA-reglering som 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>en potensiell ny m</w:t>
      </w:r>
      <w:r w:rsidR="00500175" w:rsidRPr="00500175">
        <w:rPr>
          <w:rFonts w:ascii="Times New Roman" w:hAnsi="Times New Roman" w:cs="Times New Roman"/>
          <w:sz w:val="24"/>
          <w:szCs w:val="24"/>
          <w:lang w:val="nb-NO"/>
        </w:rPr>
        <w:t>oleky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 xml:space="preserve">lær mekanisme i </w:t>
      </w:r>
      <w:r w:rsidR="00B83036" w:rsidRPr="00572AAB">
        <w:rPr>
          <w:rFonts w:ascii="Times New Roman" w:hAnsi="Times New Roman" w:cs="Times New Roman"/>
          <w:sz w:val="24"/>
          <w:szCs w:val="24"/>
          <w:lang w:val="nb-NO"/>
        </w:rPr>
        <w:t>sykdomspatogenesen.</w:t>
      </w:r>
    </w:p>
    <w:p w:rsidR="0086400B" w:rsidRPr="00572AAB" w:rsidRDefault="0086400B" w:rsidP="00E65A34">
      <w:pPr>
        <w:spacing w:after="240" w:line="23" w:lineRule="atLeast"/>
        <w:contextualSpacing/>
        <w:rPr>
          <w:rFonts w:ascii="Times New Roman" w:hAnsi="Times New Roman" w:cs="Times New Roman"/>
          <w:sz w:val="24"/>
          <w:szCs w:val="24"/>
          <w:lang w:val="nb-NO"/>
        </w:rPr>
      </w:pPr>
    </w:p>
    <w:p w:rsidR="0086400B" w:rsidRPr="00572AAB" w:rsidRDefault="000C372D" w:rsidP="00500175">
      <w:pPr>
        <w:spacing w:after="240" w:line="23" w:lineRule="atLeast"/>
        <w:contextualSpacing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Til slutt</w:t>
      </w:r>
      <w:r w:rsidR="00A73120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86400B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gjennomførte vi en omfattende genetisk analyse hos pasienter </w:t>
      </w:r>
      <w:r w:rsidR="00AC05C2">
        <w:rPr>
          <w:rFonts w:ascii="Times New Roman" w:hAnsi="Times New Roman" w:cs="Times New Roman"/>
          <w:sz w:val="24"/>
          <w:szCs w:val="24"/>
          <w:lang w:val="nb-NO"/>
        </w:rPr>
        <w:t>med tidlig debuterende parkinsonisme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r w:rsidR="00500175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Vi fant at 14% av pasientene hadde mutasjoner 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 xml:space="preserve">i gener som </w:t>
      </w:r>
      <w:r w:rsidRPr="000C372D">
        <w:rPr>
          <w:rFonts w:ascii="Times New Roman" w:hAnsi="Times New Roman" w:cs="Times New Roman"/>
          <w:sz w:val="24"/>
          <w:szCs w:val="24"/>
          <w:lang w:val="nb-NO"/>
        </w:rPr>
        <w:t>årsaker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AC05C2">
        <w:rPr>
          <w:rFonts w:ascii="Times New Roman" w:hAnsi="Times New Roman" w:cs="Times New Roman"/>
          <w:sz w:val="24"/>
          <w:szCs w:val="24"/>
          <w:lang w:val="nb-NO"/>
        </w:rPr>
        <w:t>Parkinsons sykdom</w:t>
      </w:r>
      <w:r>
        <w:rPr>
          <w:rFonts w:ascii="Times New Roman" w:hAnsi="Times New Roman" w:cs="Times New Roman"/>
          <w:sz w:val="24"/>
          <w:szCs w:val="24"/>
          <w:lang w:val="nb-NO"/>
        </w:rPr>
        <w:t>. Vi vurderte</w:t>
      </w:r>
      <w:r w:rsidR="00500175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bruken av genetisk </w:t>
      </w:r>
      <w:r>
        <w:rPr>
          <w:rFonts w:ascii="Times New Roman" w:hAnsi="Times New Roman" w:cs="Times New Roman"/>
          <w:sz w:val="24"/>
          <w:szCs w:val="24"/>
          <w:lang w:val="nb-NO"/>
        </w:rPr>
        <w:t>‘</w:t>
      </w:r>
      <w:r w:rsidR="00500175" w:rsidRPr="00572AAB">
        <w:rPr>
          <w:rFonts w:ascii="Times New Roman" w:hAnsi="Times New Roman" w:cs="Times New Roman"/>
          <w:sz w:val="24"/>
          <w:szCs w:val="24"/>
          <w:lang w:val="nb-NO"/>
        </w:rPr>
        <w:t>screening</w:t>
      </w:r>
      <w:r>
        <w:rPr>
          <w:rFonts w:ascii="Times New Roman" w:hAnsi="Times New Roman" w:cs="Times New Roman"/>
          <w:sz w:val="24"/>
          <w:szCs w:val="24"/>
          <w:lang w:val="nb-NO"/>
        </w:rPr>
        <w:t>’</w:t>
      </w:r>
      <w:r w:rsidR="00500175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som et diagnostisk verktøy og muligheten ved å bruke genetisk informasjon for å foruts</w:t>
      </w:r>
      <w:r w:rsidR="00786FA8">
        <w:rPr>
          <w:rFonts w:ascii="Times New Roman" w:hAnsi="Times New Roman" w:cs="Times New Roman"/>
          <w:sz w:val="24"/>
          <w:szCs w:val="24"/>
          <w:lang w:val="nb-NO"/>
        </w:rPr>
        <w:t>i sykdomsprogresjon og fant</w:t>
      </w:r>
      <w:r w:rsidR="00500175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at </w:t>
      </w:r>
      <w:r w:rsidR="00500175" w:rsidRPr="00B77796">
        <w:rPr>
          <w:rFonts w:ascii="Times New Roman" w:hAnsi="Times New Roman" w:cs="Times New Roman"/>
          <w:i/>
          <w:sz w:val="24"/>
          <w:szCs w:val="24"/>
          <w:lang w:val="nb-NO"/>
        </w:rPr>
        <w:t>GBA</w:t>
      </w:r>
      <w:r w:rsidR="00500175" w:rsidRPr="00572AAB">
        <w:rPr>
          <w:rFonts w:ascii="Times New Roman" w:hAnsi="Times New Roman" w:cs="Times New Roman"/>
          <w:sz w:val="24"/>
          <w:szCs w:val="24"/>
          <w:lang w:val="nb-NO"/>
        </w:rPr>
        <w:t>-mutasjonsbærere me</w:t>
      </w:r>
      <w:r w:rsidR="00786FA8">
        <w:rPr>
          <w:rFonts w:ascii="Times New Roman" w:hAnsi="Times New Roman" w:cs="Times New Roman"/>
          <w:sz w:val="24"/>
          <w:szCs w:val="24"/>
          <w:lang w:val="nb-NO"/>
        </w:rPr>
        <w:t>st sannsynlig hadde tidlig</w:t>
      </w:r>
      <w:r w:rsidR="00500175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kognitiv </w:t>
      </w:r>
      <w:r w:rsidR="00500175">
        <w:rPr>
          <w:rFonts w:ascii="Times New Roman" w:hAnsi="Times New Roman" w:cs="Times New Roman"/>
          <w:sz w:val="24"/>
          <w:szCs w:val="24"/>
          <w:lang w:val="nb-NO"/>
        </w:rPr>
        <w:t>komplikasjoner</w:t>
      </w:r>
      <w:r w:rsidR="00500175" w:rsidRPr="00572AAB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:rsidR="0086400B" w:rsidRPr="00572AAB" w:rsidRDefault="0086400B" w:rsidP="00E65A34">
      <w:pPr>
        <w:spacing w:after="240" w:line="23" w:lineRule="atLeast"/>
        <w:contextualSpacing/>
        <w:rPr>
          <w:rFonts w:ascii="Times New Roman" w:hAnsi="Times New Roman" w:cs="Times New Roman"/>
          <w:sz w:val="24"/>
          <w:szCs w:val="24"/>
          <w:lang w:val="nb-NO"/>
        </w:rPr>
      </w:pPr>
    </w:p>
    <w:p w:rsidR="00172872" w:rsidRPr="00572AAB" w:rsidRDefault="00172872" w:rsidP="00E65A34">
      <w:pPr>
        <w:spacing w:after="240" w:line="23" w:lineRule="atLeast"/>
        <w:contextualSpacing/>
        <w:rPr>
          <w:rFonts w:ascii="Times New Roman" w:hAnsi="Times New Roman" w:cs="Times New Roman"/>
          <w:sz w:val="24"/>
          <w:szCs w:val="24"/>
          <w:lang w:val="nb-NO"/>
        </w:rPr>
      </w:pP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Mange bevegelsesforstyrrelser overføres som </w:t>
      </w:r>
      <w:r w:rsidR="00D92B7D" w:rsidRPr="00572AAB">
        <w:rPr>
          <w:rFonts w:ascii="Times New Roman" w:hAnsi="Times New Roman" w:cs="Times New Roman"/>
          <w:sz w:val="24"/>
          <w:szCs w:val="24"/>
          <w:lang w:val="nb-NO"/>
        </w:rPr>
        <w:t>mendelske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sykdommer, </w:t>
      </w:r>
      <w:r w:rsidR="00786FA8">
        <w:rPr>
          <w:rFonts w:ascii="Times New Roman" w:hAnsi="Times New Roman" w:cs="Times New Roman"/>
          <w:sz w:val="24"/>
          <w:szCs w:val="24"/>
          <w:lang w:val="nb-NO"/>
        </w:rPr>
        <w:t xml:space="preserve">forårsaket </w:t>
      </w:r>
      <w:r w:rsidR="000C372D">
        <w:rPr>
          <w:rFonts w:ascii="Times New Roman" w:hAnsi="Times New Roman" w:cs="Times New Roman"/>
          <w:sz w:val="24"/>
          <w:szCs w:val="24"/>
          <w:lang w:val="nb-NO"/>
        </w:rPr>
        <w:t xml:space="preserve">av en </w:t>
      </w:r>
      <w:r w:rsidR="00786FA8">
        <w:rPr>
          <w:rFonts w:ascii="Times New Roman" w:hAnsi="Times New Roman" w:cs="Times New Roman"/>
          <w:sz w:val="24"/>
          <w:szCs w:val="24"/>
          <w:lang w:val="nb-NO"/>
        </w:rPr>
        <w:t>enkelt</w:t>
      </w:r>
      <w:r w:rsidR="000C372D">
        <w:rPr>
          <w:rFonts w:ascii="Times New Roman" w:hAnsi="Times New Roman" w:cs="Times New Roman"/>
          <w:sz w:val="24"/>
          <w:szCs w:val="24"/>
          <w:lang w:val="nb-NO"/>
        </w:rPr>
        <w:t>mutasjon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, men </w:t>
      </w:r>
      <w:r w:rsidR="000C372D">
        <w:rPr>
          <w:rFonts w:ascii="Times New Roman" w:hAnsi="Times New Roman" w:cs="Times New Roman"/>
          <w:sz w:val="24"/>
          <w:szCs w:val="24"/>
          <w:lang w:val="nb-NO"/>
        </w:rPr>
        <w:t xml:space="preserve">en 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signifikant prosentandel av pasienter anses som sporadiske. Til tross for sin </w:t>
      </w:r>
      <w:r w:rsidR="000C372D" w:rsidRPr="000C372D">
        <w:rPr>
          <w:rFonts w:ascii="Times New Roman" w:hAnsi="Times New Roman" w:cs="Times New Roman"/>
          <w:sz w:val="24"/>
          <w:szCs w:val="24"/>
          <w:lang w:val="nb-NO"/>
        </w:rPr>
        <w:t>sjeldenhet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gir </w:t>
      </w:r>
      <w:r w:rsidR="00D92B7D" w:rsidRPr="00572AAB">
        <w:rPr>
          <w:rFonts w:ascii="Times New Roman" w:hAnsi="Times New Roman" w:cs="Times New Roman"/>
          <w:sz w:val="24"/>
          <w:szCs w:val="24"/>
          <w:lang w:val="nb-NO"/>
        </w:rPr>
        <w:t>mendelske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sykdommer </w:t>
      </w:r>
      <w:r w:rsidR="00B12AA2">
        <w:rPr>
          <w:rFonts w:ascii="Times New Roman" w:hAnsi="Times New Roman" w:cs="Times New Roman"/>
          <w:sz w:val="24"/>
          <w:szCs w:val="24"/>
          <w:lang w:val="nb-NO"/>
        </w:rPr>
        <w:t xml:space="preserve">et 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>fruktbar</w:t>
      </w:r>
      <w:r w:rsidR="00B12AA2">
        <w:rPr>
          <w:rFonts w:ascii="Times New Roman" w:hAnsi="Times New Roman" w:cs="Times New Roman"/>
          <w:sz w:val="24"/>
          <w:szCs w:val="24"/>
          <w:lang w:val="nb-NO"/>
        </w:rPr>
        <w:t>t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grunn</w:t>
      </w:r>
      <w:r w:rsidR="00B12AA2">
        <w:rPr>
          <w:rFonts w:ascii="Times New Roman" w:hAnsi="Times New Roman" w:cs="Times New Roman"/>
          <w:sz w:val="24"/>
          <w:szCs w:val="24"/>
          <w:lang w:val="nb-NO"/>
        </w:rPr>
        <w:t>lag for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å forstå et stort antall viktige biologiske prosesser som er</w:t>
      </w:r>
      <w:r w:rsidR="00D92B7D"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kritisk involvert i patogenese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av disse komplekse forstyrrelsene og </w:t>
      </w:r>
      <w:r w:rsidR="00B12AA2">
        <w:rPr>
          <w:rFonts w:ascii="Times New Roman" w:hAnsi="Times New Roman" w:cs="Times New Roman"/>
          <w:sz w:val="24"/>
          <w:szCs w:val="24"/>
          <w:lang w:val="nb-NO"/>
        </w:rPr>
        <w:t xml:space="preserve">de 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>representerer passende mål for utvikling av fremtidige behandlinger.</w:t>
      </w:r>
    </w:p>
    <w:p w:rsidR="00976090" w:rsidRPr="00572AAB" w:rsidRDefault="00976090" w:rsidP="00E65A3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  <w:lang w:val="nb-NO"/>
        </w:rPr>
      </w:pPr>
    </w:p>
    <w:p w:rsidR="00A14945" w:rsidRPr="00572AAB" w:rsidRDefault="00A14945" w:rsidP="00A14945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B83036">
        <w:rPr>
          <w:rFonts w:ascii="Times New Roman" w:hAnsi="Times New Roman" w:cs="Times New Roman"/>
          <w:b/>
          <w:sz w:val="24"/>
          <w:szCs w:val="24"/>
          <w:lang w:val="nb-NO"/>
        </w:rPr>
        <w:t>Kandidat: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ab/>
        <w:t>Emil Karl Gustavsson</w:t>
      </w:r>
    </w:p>
    <w:p w:rsidR="00A14945" w:rsidRPr="00572AAB" w:rsidRDefault="00A14945" w:rsidP="00A14945">
      <w:pPr>
        <w:ind w:left="1440" w:hanging="1440"/>
        <w:rPr>
          <w:rFonts w:ascii="Times New Roman" w:hAnsi="Times New Roman" w:cs="Times New Roman"/>
          <w:sz w:val="24"/>
          <w:szCs w:val="24"/>
          <w:lang w:val="nb-NO"/>
        </w:rPr>
      </w:pPr>
      <w:r w:rsidRPr="00B83036">
        <w:rPr>
          <w:rFonts w:ascii="Times New Roman" w:hAnsi="Times New Roman" w:cs="Times New Roman"/>
          <w:b/>
          <w:sz w:val="24"/>
          <w:szCs w:val="24"/>
          <w:lang w:val="nb-NO"/>
        </w:rPr>
        <w:lastRenderedPageBreak/>
        <w:t>Institutt: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ab/>
      </w:r>
      <w:r w:rsidR="00572AAB" w:rsidRPr="00572AAB">
        <w:rPr>
          <w:rFonts w:ascii="Times New Roman" w:hAnsi="Times New Roman" w:cs="Times New Roman"/>
          <w:sz w:val="24"/>
          <w:szCs w:val="24"/>
          <w:lang w:val="nb-NO"/>
        </w:rPr>
        <w:t>Institutt for nevromedisin og bevegelsesvitenskap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 w:rsidR="00572AAB" w:rsidRPr="00572AAB">
        <w:rPr>
          <w:rFonts w:ascii="Times New Roman" w:hAnsi="Times New Roman" w:cs="Times New Roman"/>
          <w:sz w:val="24"/>
          <w:szCs w:val="24"/>
          <w:lang w:val="nb-NO"/>
        </w:rPr>
        <w:t>Fakultet for medisin og helsevitenskap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>, Norges teknisk naturvitenskapelige universitet NTNU og Centre for Applied Neurogenetics, Department of Medical Genetics, University of British Columbia</w:t>
      </w:r>
    </w:p>
    <w:p w:rsidR="00A14945" w:rsidRPr="00572AAB" w:rsidRDefault="00A14945" w:rsidP="00A14945">
      <w:pPr>
        <w:ind w:left="1440" w:hanging="1440"/>
        <w:rPr>
          <w:rFonts w:ascii="Times New Roman" w:hAnsi="Times New Roman" w:cs="Times New Roman"/>
          <w:sz w:val="24"/>
          <w:szCs w:val="24"/>
          <w:lang w:val="nb-NO"/>
        </w:rPr>
      </w:pPr>
      <w:r w:rsidRPr="00B83036">
        <w:rPr>
          <w:rFonts w:ascii="Times New Roman" w:hAnsi="Times New Roman" w:cs="Times New Roman"/>
          <w:b/>
          <w:sz w:val="24"/>
          <w:szCs w:val="24"/>
          <w:lang w:val="nb-NO"/>
        </w:rPr>
        <w:t>Veiledere: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ab/>
        <w:t>Dr. Jan O</w:t>
      </w:r>
      <w:r w:rsidR="00B83036">
        <w:rPr>
          <w:rFonts w:ascii="Times New Roman" w:hAnsi="Times New Roman" w:cs="Times New Roman"/>
          <w:sz w:val="24"/>
          <w:szCs w:val="24"/>
          <w:lang w:val="nb-NO"/>
        </w:rPr>
        <w:t>.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Aasly (hovedveileder) og Dr. Matthew J</w:t>
      </w:r>
      <w:r w:rsidR="00B83036">
        <w:rPr>
          <w:rFonts w:ascii="Times New Roman" w:hAnsi="Times New Roman" w:cs="Times New Roman"/>
          <w:sz w:val="24"/>
          <w:szCs w:val="24"/>
          <w:lang w:val="nb-NO"/>
        </w:rPr>
        <w:t>.</w:t>
      </w:r>
      <w:r w:rsidRPr="00572AAB">
        <w:rPr>
          <w:rFonts w:ascii="Times New Roman" w:hAnsi="Times New Roman" w:cs="Times New Roman"/>
          <w:sz w:val="24"/>
          <w:szCs w:val="24"/>
          <w:lang w:val="nb-NO"/>
        </w:rPr>
        <w:t xml:space="preserve"> Farrer (biveileder)</w:t>
      </w:r>
    </w:p>
    <w:p w:rsidR="00572AAB" w:rsidRPr="00572AAB" w:rsidRDefault="00572AAB" w:rsidP="00572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nb-NO" w:eastAsia="nb-NO"/>
        </w:rPr>
      </w:pPr>
      <w:r w:rsidRPr="00572AAB">
        <w:rPr>
          <w:rFonts w:ascii="Times New Roman" w:eastAsia="Times New Roman" w:hAnsi="Times New Roman" w:cs="Times New Roman"/>
          <w:i/>
          <w:sz w:val="24"/>
          <w:szCs w:val="24"/>
          <w:lang w:val="nb-NO" w:eastAsia="nb-NO"/>
        </w:rPr>
        <w:t>Ovennevnte avhandling er funnet verdig til å forsvares offentlig</w:t>
      </w:r>
    </w:p>
    <w:p w:rsidR="00572AAB" w:rsidRPr="00572AAB" w:rsidRDefault="00572AAB" w:rsidP="00572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nb-NO" w:eastAsia="nb-NO"/>
        </w:rPr>
      </w:pPr>
      <w:r w:rsidRPr="00572AAB">
        <w:rPr>
          <w:rFonts w:ascii="Times New Roman" w:eastAsia="Times New Roman" w:hAnsi="Times New Roman" w:cs="Times New Roman"/>
          <w:i/>
          <w:sz w:val="24"/>
          <w:szCs w:val="24"/>
          <w:lang w:val="nb-NO" w:eastAsia="nb-NO"/>
        </w:rPr>
        <w:t>for graden Doctor Philosophiae (</w:t>
      </w:r>
      <w:r w:rsidR="003410F2" w:rsidRPr="003410F2">
        <w:rPr>
          <w:rFonts w:ascii="Times New Roman" w:eastAsia="Times New Roman" w:hAnsi="Times New Roman" w:cs="Times New Roman"/>
          <w:i/>
          <w:sz w:val="24"/>
          <w:szCs w:val="24"/>
          <w:lang w:val="nb-NO" w:eastAsia="nb-NO"/>
        </w:rPr>
        <w:t>ph.d.</w:t>
      </w:r>
      <w:r w:rsidRPr="00572AAB">
        <w:rPr>
          <w:rFonts w:ascii="Times New Roman" w:eastAsia="Times New Roman" w:hAnsi="Times New Roman" w:cs="Times New Roman"/>
          <w:i/>
          <w:sz w:val="24"/>
          <w:szCs w:val="24"/>
          <w:lang w:val="nb-NO" w:eastAsia="nb-NO"/>
        </w:rPr>
        <w:t>) i medisin</w:t>
      </w:r>
    </w:p>
    <w:p w:rsidR="00572AAB" w:rsidRPr="00572AAB" w:rsidRDefault="00572AAB" w:rsidP="00572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572AAB">
        <w:rPr>
          <w:rFonts w:ascii="Times New Roman" w:eastAsia="Times New Roman" w:hAnsi="Times New Roman" w:cs="Times New Roman"/>
          <w:i/>
          <w:sz w:val="24"/>
          <w:szCs w:val="24"/>
          <w:lang w:val="nb-NO" w:eastAsia="nb-NO"/>
        </w:rPr>
        <w:t>Disputas finner sted i ØHA11 i Øya Helsehus, NTNU fredag 19. januar 2018.</w:t>
      </w:r>
    </w:p>
    <w:sectPr w:rsidR="00572AAB" w:rsidRPr="00572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60"/>
    <w:rsid w:val="000C372D"/>
    <w:rsid w:val="00172872"/>
    <w:rsid w:val="001B7CAF"/>
    <w:rsid w:val="002829F0"/>
    <w:rsid w:val="00311700"/>
    <w:rsid w:val="003410F2"/>
    <w:rsid w:val="003D7A60"/>
    <w:rsid w:val="004C045D"/>
    <w:rsid w:val="00500175"/>
    <w:rsid w:val="00572AAB"/>
    <w:rsid w:val="005C0188"/>
    <w:rsid w:val="00647203"/>
    <w:rsid w:val="00786FA8"/>
    <w:rsid w:val="0086400B"/>
    <w:rsid w:val="008824D1"/>
    <w:rsid w:val="00976090"/>
    <w:rsid w:val="00A14945"/>
    <w:rsid w:val="00A25D72"/>
    <w:rsid w:val="00A2666C"/>
    <w:rsid w:val="00A27F07"/>
    <w:rsid w:val="00A62468"/>
    <w:rsid w:val="00A73120"/>
    <w:rsid w:val="00AC05C2"/>
    <w:rsid w:val="00B12AA2"/>
    <w:rsid w:val="00B77796"/>
    <w:rsid w:val="00B82544"/>
    <w:rsid w:val="00B83036"/>
    <w:rsid w:val="00BE02EB"/>
    <w:rsid w:val="00D92B7D"/>
    <w:rsid w:val="00DC0716"/>
    <w:rsid w:val="00E6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3294F-F3FA-4478-9C68-6CE43F54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A60"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52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752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155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7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88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2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7698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3282</Characters>
  <Application>Microsoft Office Word</Application>
  <DocSecurity>4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Marianne Herman</cp:lastModifiedBy>
  <cp:revision>2</cp:revision>
  <dcterms:created xsi:type="dcterms:W3CDTF">2018-01-08T12:11:00Z</dcterms:created>
  <dcterms:modified xsi:type="dcterms:W3CDTF">2018-01-08T12:11:00Z</dcterms:modified>
</cp:coreProperties>
</file>