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1DA94" w14:textId="2C206F7A" w:rsidR="00F92DD2" w:rsidRPr="00FE6E80" w:rsidRDefault="00F92DD2" w:rsidP="00301DD2">
      <w:pPr>
        <w:rPr>
          <w:b/>
          <w:bCs/>
        </w:rPr>
      </w:pPr>
      <w:r w:rsidRPr="00FE6E80">
        <w:rPr>
          <w:b/>
          <w:bCs/>
        </w:rPr>
        <w:t>Arbeidserfaring</w:t>
      </w:r>
    </w:p>
    <w:p w14:paraId="17F9F851" w14:textId="3BBE5D1A" w:rsidR="00094D03" w:rsidRDefault="00236D72" w:rsidP="00236D72">
      <w:r>
        <w:t>2023-</w:t>
      </w:r>
      <w:r>
        <w:tab/>
      </w:r>
      <w:r>
        <w:tab/>
      </w:r>
      <w:r w:rsidR="00094D03">
        <w:t>NTNU Eiendomsavdelingen</w:t>
      </w:r>
      <w:r w:rsidR="00094D03">
        <w:br/>
      </w:r>
      <w:r w:rsidR="00094D03">
        <w:tab/>
      </w:r>
      <w:r w:rsidR="00094D03">
        <w:tab/>
        <w:t>Økonomi- og virksomhetsstyring,</w:t>
      </w:r>
      <w:r w:rsidR="00B3364D">
        <w:t xml:space="preserve"> PBO-prosessen, virksomhetsanalyser</w:t>
      </w:r>
    </w:p>
    <w:p w14:paraId="71486969" w14:textId="77777777" w:rsidR="009D5CEE" w:rsidRDefault="009D5CEE" w:rsidP="009D5CEE">
      <w:r>
        <w:t>2003-2023</w:t>
      </w:r>
      <w:r>
        <w:tab/>
        <w:t>Plan- og budsjettseksjonen, Økonomiavdelingen, NTNU</w:t>
      </w:r>
      <w:r>
        <w:br/>
      </w:r>
      <w:r>
        <w:tab/>
      </w:r>
      <w:r>
        <w:tab/>
        <w:t>Rektors stab for økonomi- og virksomhetsstyring, NTNU</w:t>
      </w:r>
      <w:r>
        <w:br/>
      </w:r>
      <w:r>
        <w:tab/>
      </w:r>
      <w:r>
        <w:tab/>
        <w:t>Avdeling for virksomhetsstyring, NTNU</w:t>
      </w:r>
    </w:p>
    <w:p w14:paraId="6076117D" w14:textId="766BAD50" w:rsidR="00F92DD2" w:rsidRDefault="009D5CEE" w:rsidP="000E6E0F">
      <w:pPr>
        <w:ind w:left="1416"/>
      </w:pPr>
      <w:r>
        <w:t>Prosessansvarlig PBO-prosessen (utviklingsarbeid, økonomistyring, rapportering og oppfølging)</w:t>
      </w:r>
      <w:r>
        <w:br/>
        <w:t>Styresaker til NTNUs styre om økonomi- og virksomhetsstyring</w:t>
      </w:r>
      <w:r w:rsidR="00105F13">
        <w:br/>
        <w:t>Konsernrapportering  økonomi- og virksomhetsstyring – NTNUs ledende organer</w:t>
      </w:r>
      <w:r>
        <w:br/>
        <w:t>Koordinering av årshjulsaktivitetene</w:t>
      </w:r>
      <w:r>
        <w:br/>
        <w:t>Utforming av økonomisk politikk for NTNU</w:t>
      </w:r>
      <w:r>
        <w:br/>
        <w:t xml:space="preserve">Analysearbeid av virksomheten (økonomi, </w:t>
      </w:r>
      <w:r w:rsidR="004E6349">
        <w:t xml:space="preserve">bemanning, </w:t>
      </w:r>
      <w:r>
        <w:t>forskning, utdanning)</w:t>
      </w:r>
      <w:r>
        <w:br/>
        <w:t>Eierstyring – NTNUs eierskap i aksjeselskaper</w:t>
      </w:r>
      <w:r>
        <w:br/>
        <w:t>Utviklingsarbeid – virksomhetsstyringssystemet BEVISST</w:t>
      </w:r>
    </w:p>
    <w:p w14:paraId="3D8BD04D" w14:textId="2D4C7C3D" w:rsidR="00F92DD2" w:rsidRDefault="009D5CEE" w:rsidP="009D5CEE">
      <w:pPr>
        <w:ind w:left="1416" w:hanging="1416"/>
      </w:pPr>
      <w:r>
        <w:t>2001-2002</w:t>
      </w:r>
      <w:r>
        <w:tab/>
        <w:t>Prosjektseksjonen, Økonomiavdelingen NTNU</w:t>
      </w:r>
      <w:r>
        <w:br/>
        <w:t>Implementering av nytt regelverk for BOA-området, prosjektmedarbeider innføring av Maconomy</w:t>
      </w:r>
    </w:p>
    <w:p w14:paraId="4A4D240C" w14:textId="23C7C80F" w:rsidR="00F92DD2" w:rsidRDefault="00F92DD2" w:rsidP="00236D72">
      <w:r>
        <w:t>1999-2001</w:t>
      </w:r>
      <w:r>
        <w:tab/>
        <w:t>Fellesadministrasjonen, HiST</w:t>
      </w:r>
      <w:r>
        <w:br/>
      </w:r>
      <w:r>
        <w:tab/>
      </w:r>
      <w:r>
        <w:tab/>
        <w:t>Regnskapskoordinator, superbruker Agresso, teknisk innføringsansvarlig</w:t>
      </w:r>
    </w:p>
    <w:p w14:paraId="439E5F12" w14:textId="1F9BD105" w:rsidR="00B3364D" w:rsidRDefault="00F92DD2" w:rsidP="00236D72">
      <w:r>
        <w:t>1996-1999</w:t>
      </w:r>
      <w:r>
        <w:tab/>
        <w:t>Avdeling for helse- og sosialfag, HiST</w:t>
      </w:r>
      <w:r>
        <w:br/>
      </w:r>
      <w:r>
        <w:tab/>
      </w:r>
      <w:r>
        <w:tab/>
        <w:t>Lønn, personal, prosjektøkonomi</w:t>
      </w:r>
    </w:p>
    <w:p w14:paraId="64AEAAC9" w14:textId="77777777" w:rsidR="00F92DD2" w:rsidRDefault="00F92DD2" w:rsidP="00F92DD2">
      <w:r>
        <w:t>1987-1995</w:t>
      </w:r>
      <w:r>
        <w:tab/>
        <w:t>Institutt for datateknikk og telematikk, NTNU</w:t>
      </w:r>
      <w:r>
        <w:br/>
      </w:r>
      <w:r>
        <w:tab/>
      </w:r>
      <w:r>
        <w:tab/>
        <w:t>Økonomi- og regnskap, prosjektøkonomi</w:t>
      </w:r>
    </w:p>
    <w:p w14:paraId="2194DE77" w14:textId="77777777" w:rsidR="00B3364D" w:rsidRDefault="00B3364D" w:rsidP="00236D72"/>
    <w:p w14:paraId="4E7DE3C1" w14:textId="1D1DF664" w:rsidR="00304232" w:rsidRPr="00301DD2" w:rsidRDefault="00304232" w:rsidP="00301DD2">
      <w:r>
        <w:tab/>
      </w:r>
      <w:r>
        <w:tab/>
      </w:r>
    </w:p>
    <w:sectPr w:rsidR="00304232" w:rsidRPr="00301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F70D8"/>
    <w:multiLevelType w:val="multilevel"/>
    <w:tmpl w:val="9ECEF1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1556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86"/>
    <w:rsid w:val="00094D03"/>
    <w:rsid w:val="000A6F81"/>
    <w:rsid w:val="000E47A7"/>
    <w:rsid w:val="000E6E0F"/>
    <w:rsid w:val="00105F13"/>
    <w:rsid w:val="001817B5"/>
    <w:rsid w:val="002235C3"/>
    <w:rsid w:val="00236D72"/>
    <w:rsid w:val="002545AB"/>
    <w:rsid w:val="002B2AE1"/>
    <w:rsid w:val="002F6FEF"/>
    <w:rsid w:val="00301DD2"/>
    <w:rsid w:val="00304232"/>
    <w:rsid w:val="00383C41"/>
    <w:rsid w:val="003E19B6"/>
    <w:rsid w:val="003F60E4"/>
    <w:rsid w:val="004B6AA6"/>
    <w:rsid w:val="004E6349"/>
    <w:rsid w:val="00520EDE"/>
    <w:rsid w:val="005C1010"/>
    <w:rsid w:val="006408B0"/>
    <w:rsid w:val="006C3B86"/>
    <w:rsid w:val="007C50F4"/>
    <w:rsid w:val="007D1868"/>
    <w:rsid w:val="00827B62"/>
    <w:rsid w:val="008A7945"/>
    <w:rsid w:val="009308EB"/>
    <w:rsid w:val="009634FA"/>
    <w:rsid w:val="009D5CEE"/>
    <w:rsid w:val="00A457AD"/>
    <w:rsid w:val="00AA4784"/>
    <w:rsid w:val="00B3364D"/>
    <w:rsid w:val="00BF36D1"/>
    <w:rsid w:val="00C56B33"/>
    <w:rsid w:val="00C63947"/>
    <w:rsid w:val="00C733A7"/>
    <w:rsid w:val="00C815FD"/>
    <w:rsid w:val="00CE231D"/>
    <w:rsid w:val="00CF18EA"/>
    <w:rsid w:val="00ED0FA8"/>
    <w:rsid w:val="00F837C1"/>
    <w:rsid w:val="00F92DD2"/>
    <w:rsid w:val="00FA42A2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E888"/>
  <w15:chartTrackingRefBased/>
  <w15:docId w15:val="{95EE38D5-CE6C-45CB-B993-C75CF804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3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3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3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3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3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3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3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3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3B8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C3B8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3B8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3B8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3B86"/>
    <w:rPr>
      <w:rFonts w:eastAsiaTheme="majorEastAsia" w:cstheme="majorBidi"/>
      <w:noProof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3B8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3B86"/>
    <w:rPr>
      <w:rFonts w:eastAsiaTheme="majorEastAsia" w:cstheme="majorBidi"/>
      <w:noProof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3B8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3B86"/>
    <w:rPr>
      <w:rFonts w:eastAsiaTheme="majorEastAsia" w:cstheme="majorBidi"/>
      <w:noProof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3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3B8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3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3B8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3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3B86"/>
    <w:rPr>
      <w:i/>
      <w:iCs/>
      <w:noProof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3B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3B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3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3B86"/>
    <w:rPr>
      <w:i/>
      <w:iCs/>
      <w:noProof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3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80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5512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Beate Madsvåg</dc:creator>
  <cp:keywords/>
  <dc:description/>
  <cp:lastModifiedBy>Inger Beate Madsvåg</cp:lastModifiedBy>
  <cp:revision>36</cp:revision>
  <dcterms:created xsi:type="dcterms:W3CDTF">2025-01-02T08:35:00Z</dcterms:created>
  <dcterms:modified xsi:type="dcterms:W3CDTF">2025-01-02T09:07:00Z</dcterms:modified>
</cp:coreProperties>
</file>