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F444" w14:textId="70EAA63A" w:rsidR="005F2E93" w:rsidRPr="005A512B" w:rsidRDefault="005F2E93" w:rsidP="006D6811">
      <w:pPr>
        <w:spacing w:after="0" w:line="276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 with track record</w:t>
      </w:r>
      <w:r w:rsidR="00A40094">
        <w:rPr>
          <w:rFonts w:cstheme="minorHAnsi"/>
          <w:b/>
          <w:sz w:val="40"/>
          <w:lang w:val="en-GB"/>
        </w:rPr>
        <w:t xml:space="preserve"> </w:t>
      </w:r>
      <w:r w:rsidR="005A512B">
        <w:rPr>
          <w:rFonts w:cstheme="minorHAnsi"/>
          <w:lang w:val="en-GB"/>
        </w:rPr>
        <w:br/>
      </w:r>
      <w:bookmarkStart w:id="0" w:name="_Hlk12017130"/>
      <w:r w:rsidR="008373D1"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 w:rsidR="005A512B"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D15514" w:rsidRPr="005A512B" w14:paraId="582EDBAF" w14:textId="77777777" w:rsidTr="0097701C">
        <w:trPr>
          <w:trHeight w:val="20"/>
        </w:trPr>
        <w:tc>
          <w:tcPr>
            <w:tcW w:w="3114" w:type="dxa"/>
          </w:tcPr>
          <w:p w14:paraId="0030ABD9" w14:textId="46F730DA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663D4938" w14:textId="2273A6B6" w:rsidR="00D15514" w:rsidRPr="005A512B" w:rsidRDefault="00EA696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Lindgren, Mikael</w:t>
            </w:r>
          </w:p>
        </w:tc>
      </w:tr>
      <w:tr w:rsidR="003869B4" w:rsidRPr="005A512B" w14:paraId="169AA0D5" w14:textId="77777777" w:rsidTr="003869B4">
        <w:trPr>
          <w:trHeight w:val="20"/>
        </w:trPr>
        <w:tc>
          <w:tcPr>
            <w:tcW w:w="3114" w:type="dxa"/>
          </w:tcPr>
          <w:p w14:paraId="18AEB7D8" w14:textId="1419F4AA" w:rsidR="003869B4" w:rsidRPr="005A512B" w:rsidRDefault="003869B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14:paraId="4C062141" w14:textId="64BCE054" w:rsidR="003869B4" w:rsidRPr="005A512B" w:rsidRDefault="00EA696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20.09.1960</w:t>
            </w:r>
          </w:p>
        </w:tc>
        <w:tc>
          <w:tcPr>
            <w:tcW w:w="1224" w:type="dxa"/>
          </w:tcPr>
          <w:p w14:paraId="22369DF8" w14:textId="206D3D93" w:rsidR="003869B4" w:rsidRPr="005A512B" w:rsidRDefault="003869B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14:paraId="01CFA932" w14:textId="2F7E98A8" w:rsidR="003869B4" w:rsidRPr="005A512B" w:rsidRDefault="00EA696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Male</w:t>
            </w:r>
          </w:p>
        </w:tc>
      </w:tr>
      <w:tr w:rsidR="00D15514" w:rsidRPr="005A512B" w14:paraId="446D598D" w14:textId="77777777" w:rsidTr="0097701C">
        <w:trPr>
          <w:trHeight w:val="20"/>
        </w:trPr>
        <w:tc>
          <w:tcPr>
            <w:tcW w:w="3114" w:type="dxa"/>
          </w:tcPr>
          <w:p w14:paraId="1188AD35" w14:textId="16F62324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14:paraId="4369945C" w14:textId="7F286CDE" w:rsidR="00D15514" w:rsidRPr="005A512B" w:rsidRDefault="00EA696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Swedish (Norwegian residence since </w:t>
            </w:r>
            <w:r w:rsidR="001B553C">
              <w:rPr>
                <w:rFonts w:cstheme="minorHAnsi"/>
                <w:lang w:val="en-GB"/>
              </w:rPr>
              <w:t xml:space="preserve">approx.. </w:t>
            </w:r>
            <w:r>
              <w:rPr>
                <w:rFonts w:cstheme="minorHAnsi"/>
                <w:lang w:val="en-GB"/>
              </w:rPr>
              <w:t>2003)</w:t>
            </w:r>
          </w:p>
        </w:tc>
      </w:tr>
      <w:tr w:rsidR="00D15514" w:rsidRPr="00F50DE2" w14:paraId="09A842CE" w14:textId="77777777" w:rsidTr="0097701C">
        <w:trPr>
          <w:trHeight w:val="773"/>
        </w:trPr>
        <w:tc>
          <w:tcPr>
            <w:tcW w:w="3114" w:type="dxa"/>
          </w:tcPr>
          <w:p w14:paraId="32113EAE" w14:textId="0B83253B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>(ORCID, ResearcherID, etc.):</w:t>
            </w:r>
          </w:p>
        </w:tc>
        <w:tc>
          <w:tcPr>
            <w:tcW w:w="6514" w:type="dxa"/>
            <w:gridSpan w:val="3"/>
          </w:tcPr>
          <w:p w14:paraId="2953969A" w14:textId="77777777" w:rsidR="00EA6964" w:rsidRDefault="00EA6964" w:rsidP="00EA6964">
            <w:pPr>
              <w:spacing w:after="200" w:line="240" w:lineRule="auto"/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fr-FR"/>
              </w:rPr>
            </w:pPr>
            <w:r w:rsidRPr="009D160D"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fr-FR"/>
              </w:rPr>
              <w:t xml:space="preserve">Cristin:   </w:t>
            </w:r>
            <w:hyperlink r:id="rId11" w:history="1">
              <w:r w:rsidRPr="009D160D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  <w:lang w:val="fr-FR"/>
                </w:rPr>
                <w:t>https://app.cristin.no/persons/show.jsf?id=31568</w:t>
              </w:r>
            </w:hyperlink>
            <w:r w:rsidRPr="009D160D"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</w:p>
          <w:p w14:paraId="70998DC7" w14:textId="77777777" w:rsidR="00F50DE2" w:rsidRDefault="00F50DE2" w:rsidP="00EA6964">
            <w:pPr>
              <w:spacing w:after="200" w:line="240" w:lineRule="auto"/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  <w:t>Google Scholar:</w:t>
            </w:r>
          </w:p>
          <w:p w14:paraId="7F46651A" w14:textId="1F02F1B9" w:rsidR="00F50DE2" w:rsidRDefault="001B553C" w:rsidP="00EA6964">
            <w:pPr>
              <w:spacing w:after="200" w:line="240" w:lineRule="auto"/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</w:pPr>
            <w:hyperlink r:id="rId12" w:history="1">
              <w:r w:rsidR="00F50DE2" w:rsidRPr="00A033A4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https://scholar.google.no/citations?user=RyyvqfQAAAAJ&amp;hl=no&amp;oi=ao</w:t>
              </w:r>
            </w:hyperlink>
          </w:p>
          <w:p w14:paraId="06C55370" w14:textId="3F0A0AA0" w:rsidR="00EA6964" w:rsidRDefault="00EA6964" w:rsidP="00EA6964">
            <w:pPr>
              <w:spacing w:after="200" w:line="240" w:lineRule="auto"/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  <w:t xml:space="preserve">Research Gate:   </w:t>
            </w:r>
            <w:hyperlink r:id="rId13" w:history="1">
              <w:r w:rsidRPr="00ED77E6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https://www.researchgate.net/profile/Mikael_Lindgren</w:t>
              </w:r>
            </w:hyperlink>
            <w:r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5A9E657D" w14:textId="5B1E99B9" w:rsidR="0097701C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9D160D"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  <w:t>ORCID: 0000-0001-6649-7871</w:t>
            </w:r>
          </w:p>
        </w:tc>
      </w:tr>
      <w:tr w:rsidR="00D15514" w:rsidRPr="001B553C" w14:paraId="41C96367" w14:textId="77777777" w:rsidTr="0097701C">
        <w:trPr>
          <w:trHeight w:val="20"/>
        </w:trPr>
        <w:tc>
          <w:tcPr>
            <w:tcW w:w="3114" w:type="dxa"/>
          </w:tcPr>
          <w:p w14:paraId="05CF63AE" w14:textId="7021C58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26C2ECAE" w:rsidR="00D15514" w:rsidRPr="005A512B" w:rsidRDefault="001B553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hyperlink r:id="rId14" w:history="1">
              <w:r w:rsidR="00EA6964" w:rsidRPr="00ED77E6">
                <w:rPr>
                  <w:rStyle w:val="Hyperlink"/>
                  <w:rFonts w:cstheme="minorHAnsi"/>
                  <w:lang w:val="en-GB"/>
                </w:rPr>
                <w:t>https://www.ntnu.edu/employees//mikael.lindgren</w:t>
              </w:r>
            </w:hyperlink>
          </w:p>
        </w:tc>
      </w:tr>
    </w:tbl>
    <w:p w14:paraId="03E17B3D" w14:textId="534578A5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5F2E93" w:rsidRPr="0097701C">
        <w:rPr>
          <w:rFonts w:cstheme="minorHAnsi"/>
          <w:b/>
          <w:sz w:val="24"/>
          <w:lang w:val="en-GB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F571B" w:rsidRPr="001B553C" w14:paraId="19A0EFFC" w14:textId="77777777" w:rsidTr="005A512B">
        <w:tc>
          <w:tcPr>
            <w:tcW w:w="1271" w:type="dxa"/>
            <w:shd w:val="clear" w:color="auto" w:fill="F2F2F2" w:themeFill="background1" w:themeFillShade="F2"/>
          </w:tcPr>
          <w:p w14:paraId="3242DFE1" w14:textId="7A8F3DEE" w:rsidR="00BF571B" w:rsidRPr="005A512B" w:rsidRDefault="00BF571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A938D4F" w14:textId="1C929ABA" w:rsidR="00BF571B" w:rsidRP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 xml:space="preserve">epartment,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 xml:space="preserve">nstitution, 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A6964" w:rsidRPr="001B553C" w14:paraId="1D268CBC" w14:textId="77777777" w:rsidTr="005A512B">
        <w:tc>
          <w:tcPr>
            <w:tcW w:w="1271" w:type="dxa"/>
          </w:tcPr>
          <w:p w14:paraId="4E2359AF" w14:textId="3B485DC1" w:rsidR="00EA6964" w:rsidRPr="005A512B" w:rsidRDefault="00EA6964" w:rsidP="00EA6964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1988</w:t>
            </w:r>
          </w:p>
        </w:tc>
        <w:tc>
          <w:tcPr>
            <w:tcW w:w="8357" w:type="dxa"/>
          </w:tcPr>
          <w:p w14:paraId="3D345ED3" w14:textId="55545533" w:rsidR="00EA6964" w:rsidRPr="005A512B" w:rsidRDefault="00EA6964" w:rsidP="00EA6964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. in Chemical Physics, Linköping University (LiU), Sweden</w:t>
            </w:r>
          </w:p>
        </w:tc>
      </w:tr>
      <w:tr w:rsidR="00EA6964" w:rsidRPr="001B553C" w14:paraId="0FF48402" w14:textId="77777777" w:rsidTr="005A512B">
        <w:tc>
          <w:tcPr>
            <w:tcW w:w="1271" w:type="dxa"/>
          </w:tcPr>
          <w:p w14:paraId="6AF1D818" w14:textId="286AC110" w:rsidR="00EA6964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1984</w:t>
            </w:r>
          </w:p>
        </w:tc>
        <w:tc>
          <w:tcPr>
            <w:tcW w:w="8357" w:type="dxa"/>
          </w:tcPr>
          <w:p w14:paraId="5AFBFBB7" w14:textId="4960C736" w:rsidR="00EA6964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  <w:r>
              <w:rPr>
                <w:rFonts w:cstheme="minorHAnsi"/>
                <w:lang w:val="en-GB"/>
              </w:rPr>
              <w:t xml:space="preserve"> of Science in Applied Physics, LiU, Sweden</w:t>
            </w:r>
          </w:p>
        </w:tc>
      </w:tr>
    </w:tbl>
    <w:p w14:paraId="1D8839D2" w14:textId="4B9CF41F" w:rsidR="005F2E93" w:rsidRPr="005A512B" w:rsidRDefault="005A512B" w:rsidP="0097701C">
      <w:pPr>
        <w:spacing w:after="200" w:line="240" w:lineRule="auto"/>
        <w:rPr>
          <w:rFonts w:cstheme="minorHAnsi"/>
          <w:lang w:val="en-GB"/>
        </w:rPr>
      </w:pPr>
      <w:bookmarkStart w:id="1" w:name="_Hlk11831585"/>
      <w:r>
        <w:rPr>
          <w:rFonts w:cstheme="minorHAnsi"/>
          <w:lang w:val="en-GB"/>
        </w:rPr>
        <w:br/>
      </w:r>
      <w:bookmarkStart w:id="2" w:name="_Hlk12017673"/>
      <w:bookmarkEnd w:id="0"/>
      <w:r w:rsidR="005F2E93" w:rsidRPr="005A512B">
        <w:rPr>
          <w:rFonts w:cstheme="minorHAnsi"/>
          <w:b/>
          <w:lang w:val="en-GB"/>
        </w:rPr>
        <w:t xml:space="preserve">* </w:t>
      </w:r>
      <w:r w:rsidR="005F2E93" w:rsidRPr="0097701C">
        <w:rPr>
          <w:rFonts w:cstheme="minorHAnsi"/>
          <w:b/>
          <w:sz w:val="24"/>
          <w:lang w:val="en-GB"/>
        </w:rPr>
        <w:t>POSITIONS</w:t>
      </w:r>
    </w:p>
    <w:p w14:paraId="0E1EF094" w14:textId="299D000F" w:rsidR="005F2E93" w:rsidRPr="005A512B" w:rsidRDefault="005F2E93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A512B" w:rsidRPr="001B553C" w14:paraId="545AA433" w14:textId="77777777" w:rsidTr="005A512B">
        <w:tc>
          <w:tcPr>
            <w:tcW w:w="1271" w:type="dxa"/>
            <w:shd w:val="clear" w:color="auto" w:fill="F2F2F2" w:themeFill="background1" w:themeFillShade="F2"/>
          </w:tcPr>
          <w:p w14:paraId="3840728E" w14:textId="3B86D304" w:rsid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3" w:name="_Hlk12011605"/>
          </w:p>
        </w:tc>
        <w:tc>
          <w:tcPr>
            <w:tcW w:w="8357" w:type="dxa"/>
          </w:tcPr>
          <w:p w14:paraId="1B778CA0" w14:textId="3FCCF317" w:rsid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A6964" w:rsidRPr="00AB5279" w14:paraId="5CC40A9A" w14:textId="77777777" w:rsidTr="005A512B">
        <w:tc>
          <w:tcPr>
            <w:tcW w:w="1271" w:type="dxa"/>
          </w:tcPr>
          <w:p w14:paraId="27B67EB7" w14:textId="4FA1BD09" w:rsidR="00EA6964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2003</w:t>
            </w:r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1F28013C" w14:textId="7BDDD44A" w:rsidR="00EA6964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7A6E30">
              <w:rPr>
                <w:rFonts w:cstheme="minorHAnsi"/>
                <w:lang w:val="en-US"/>
              </w:rPr>
              <w:t>Professor in Physics, NTNU, Nor</w:t>
            </w:r>
            <w:r>
              <w:rPr>
                <w:rFonts w:cstheme="minorHAnsi"/>
                <w:lang w:val="en-US"/>
              </w:rPr>
              <w:t>wa</w:t>
            </w:r>
            <w:r w:rsidR="00AB5279">
              <w:rPr>
                <w:rFonts w:cstheme="minorHAnsi"/>
                <w:lang w:val="en-US"/>
              </w:rPr>
              <w:t>y</w:t>
            </w:r>
          </w:p>
        </w:tc>
      </w:tr>
      <w:tr w:rsidR="00EA6964" w:rsidRPr="001B553C" w14:paraId="6B9EE8C8" w14:textId="77777777" w:rsidTr="005A512B">
        <w:tc>
          <w:tcPr>
            <w:tcW w:w="1271" w:type="dxa"/>
          </w:tcPr>
          <w:p w14:paraId="0A4366A4" w14:textId="4E98CCEA" w:rsidR="00EA6964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2009</w:t>
            </w:r>
            <w:r w:rsidR="006D6811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-</w:t>
            </w:r>
            <w:r w:rsidR="006D6811">
              <w:rPr>
                <w:rFonts w:cstheme="minorHAnsi"/>
                <w:lang w:val="en-GB"/>
              </w:rPr>
              <w:t xml:space="preserve"> current</w:t>
            </w:r>
          </w:p>
        </w:tc>
        <w:tc>
          <w:tcPr>
            <w:tcW w:w="8357" w:type="dxa"/>
          </w:tcPr>
          <w:p w14:paraId="56C556C7" w14:textId="03179EE4" w:rsidR="00EA6964" w:rsidRPr="007A6E30" w:rsidRDefault="00EA6964" w:rsidP="00EA6964">
            <w:pPr>
              <w:spacing w:after="20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GB"/>
              </w:rPr>
              <w:t>Visiting/Adjunct professor LiU, Sweden</w:t>
            </w:r>
          </w:p>
        </w:tc>
      </w:tr>
    </w:tbl>
    <w:bookmarkEnd w:id="3"/>
    <w:p w14:paraId="224901B2" w14:textId="44743174" w:rsidR="005F2E93" w:rsidRDefault="00C044E4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5A512B">
        <w:rPr>
          <w:rFonts w:cstheme="minorHAnsi"/>
          <w:b/>
          <w:lang w:val="en-GB"/>
        </w:rPr>
        <w:t>Previous positions held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A512B" w:rsidRPr="001B553C" w14:paraId="269A4BC4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70B33EB" w14:textId="77777777" w:rsid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4" w:name="_Hlk12012017"/>
          </w:p>
        </w:tc>
        <w:tc>
          <w:tcPr>
            <w:tcW w:w="8357" w:type="dxa"/>
          </w:tcPr>
          <w:p w14:paraId="43D39224" w14:textId="38561713" w:rsid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A6964" w:rsidRPr="001B553C" w14:paraId="3B2D27E5" w14:textId="77777777" w:rsidTr="00A10F91">
        <w:tc>
          <w:tcPr>
            <w:tcW w:w="1271" w:type="dxa"/>
          </w:tcPr>
          <w:p w14:paraId="08596C22" w14:textId="68252B6A" w:rsidR="00EA6964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</w:t>
            </w:r>
            <w:r w:rsidR="00941AD7">
              <w:rPr>
                <w:rFonts w:cstheme="minorHAnsi"/>
                <w:lang w:val="en-GB"/>
              </w:rPr>
              <w:t>13</w:t>
            </w:r>
            <w:r>
              <w:rPr>
                <w:rFonts w:cstheme="minorHAnsi"/>
                <w:lang w:val="en-GB"/>
              </w:rPr>
              <w:t>-20</w:t>
            </w:r>
            <w:r w:rsidR="00941AD7">
              <w:rPr>
                <w:rFonts w:cstheme="minorHAnsi"/>
                <w:lang w:val="en-GB"/>
              </w:rPr>
              <w:t>14</w:t>
            </w:r>
          </w:p>
        </w:tc>
        <w:tc>
          <w:tcPr>
            <w:tcW w:w="8357" w:type="dxa"/>
          </w:tcPr>
          <w:p w14:paraId="6996043B" w14:textId="4D49B2EE" w:rsidR="00EA6964" w:rsidRPr="005A512B" w:rsidRDefault="00941AD7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Head of Physics Department, NTNU, Norway</w:t>
            </w:r>
          </w:p>
        </w:tc>
      </w:tr>
      <w:tr w:rsidR="00EA6964" w:rsidRPr="001B553C" w14:paraId="6CDA0C7E" w14:textId="77777777" w:rsidTr="00A10F91">
        <w:tc>
          <w:tcPr>
            <w:tcW w:w="1271" w:type="dxa"/>
          </w:tcPr>
          <w:p w14:paraId="3F497A75" w14:textId="09C4B59E" w:rsidR="00EA6964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1994-1999</w:t>
            </w:r>
          </w:p>
        </w:tc>
        <w:tc>
          <w:tcPr>
            <w:tcW w:w="8357" w:type="dxa"/>
          </w:tcPr>
          <w:p w14:paraId="00EBB060" w14:textId="10BEBB4D" w:rsidR="00EA6964" w:rsidRPr="005A512B" w:rsidRDefault="00EA6964" w:rsidP="00EA696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50% Researcher, FOI – Dept of Laser Systems, Sweden</w:t>
            </w:r>
          </w:p>
        </w:tc>
      </w:tr>
    </w:tbl>
    <w:bookmarkEnd w:id="1"/>
    <w:bookmarkEnd w:id="4"/>
    <w:p w14:paraId="456AD649" w14:textId="77777777" w:rsidR="00B97CB2" w:rsidRDefault="00C044E4" w:rsidP="0097701C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b/>
          <w:lang w:val="en-GB"/>
        </w:rPr>
        <w:br/>
      </w:r>
    </w:p>
    <w:p w14:paraId="066CD9A8" w14:textId="77777777" w:rsidR="00B97CB2" w:rsidRDefault="00B97CB2">
      <w:pPr>
        <w:spacing w:after="200" w:line="276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b/>
          <w:sz w:val="24"/>
          <w:lang w:val="en-GB"/>
        </w:rPr>
        <w:br w:type="page"/>
      </w:r>
    </w:p>
    <w:p w14:paraId="52831FB7" w14:textId="5A87BB7A" w:rsidR="005F2E93" w:rsidRDefault="005F2E93" w:rsidP="0097701C">
      <w:pPr>
        <w:spacing w:after="200" w:line="240" w:lineRule="auto"/>
        <w:rPr>
          <w:rFonts w:cstheme="minorHAnsi"/>
          <w:lang w:val="en-GB"/>
        </w:rPr>
      </w:pPr>
      <w:r w:rsidRPr="0097701C">
        <w:rPr>
          <w:rFonts w:cstheme="minorHAnsi"/>
          <w:b/>
          <w:sz w:val="24"/>
          <w:lang w:val="en-GB"/>
        </w:rPr>
        <w:lastRenderedPageBreak/>
        <w:t>FELLOWSHIPS, AWARDS AND PRIZES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14:paraId="63E26DC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0D858DCF" w14:textId="77777777" w:rsid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79E02E8" w14:textId="59BFFE3B" w:rsid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institution/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C044E4" w:rsidRPr="001B553C" w14:paraId="6D24B6CE" w14:textId="77777777" w:rsidTr="00A10F91">
        <w:tc>
          <w:tcPr>
            <w:tcW w:w="1271" w:type="dxa"/>
          </w:tcPr>
          <w:p w14:paraId="009A2990" w14:textId="369E9DB9" w:rsidR="00C044E4" w:rsidRPr="005A512B" w:rsidRDefault="00B97C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2006</w:t>
            </w:r>
          </w:p>
        </w:tc>
        <w:tc>
          <w:tcPr>
            <w:tcW w:w="8357" w:type="dxa"/>
          </w:tcPr>
          <w:p w14:paraId="35392A9E" w14:textId="38B6611C" w:rsidR="00C044E4" w:rsidRPr="005A512B" w:rsidRDefault="00B97C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Best lecturer (students</w:t>
            </w:r>
            <w:r w:rsidR="006C0F90">
              <w:rPr>
                <w:rFonts w:cstheme="minorHAnsi"/>
                <w:lang w:val="en-GB"/>
              </w:rPr>
              <w:t>’</w:t>
            </w:r>
            <w:r>
              <w:rPr>
                <w:rFonts w:cstheme="minorHAnsi"/>
                <w:lang w:val="en-GB"/>
              </w:rPr>
              <w:t xml:space="preserve"> choice)/NV-Faculty, NTNU</w:t>
            </w:r>
          </w:p>
        </w:tc>
      </w:tr>
    </w:tbl>
    <w:p w14:paraId="5659E386" w14:textId="16097BEF" w:rsidR="005F2E93" w:rsidRPr="005A512B" w:rsidRDefault="00C044E4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MOBILITY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1B553C" w14:paraId="79DD2FE8" w14:textId="77777777" w:rsidTr="00C044E4">
        <w:tc>
          <w:tcPr>
            <w:tcW w:w="1271" w:type="dxa"/>
            <w:shd w:val="clear" w:color="auto" w:fill="F2F2F2" w:themeFill="background1" w:themeFillShade="F2"/>
          </w:tcPr>
          <w:p w14:paraId="6391BD68" w14:textId="358FA441" w:rsidR="00C044E4" w:rsidRP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298"/>
            <w:bookmarkStart w:id="6" w:name="_Hlk11249369"/>
          </w:p>
        </w:tc>
        <w:tc>
          <w:tcPr>
            <w:tcW w:w="8357" w:type="dxa"/>
          </w:tcPr>
          <w:p w14:paraId="691C32FE" w14:textId="16421CEA" w:rsidR="00C044E4" w:rsidRP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C044E4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C044E4">
              <w:rPr>
                <w:rFonts w:cstheme="minorHAnsi"/>
                <w:lang w:val="en-GB"/>
              </w:rPr>
              <w:t>epartment/</w:t>
            </w:r>
            <w:r w:rsidR="004A3336"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entre, </w:t>
            </w:r>
            <w:r w:rsidR="004A3336">
              <w:rPr>
                <w:rFonts w:cstheme="minorHAnsi"/>
                <w:lang w:val="en-GB"/>
              </w:rPr>
              <w:t>n</w:t>
            </w:r>
            <w:r w:rsidRPr="00C044E4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C044E4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C044E4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ountry </w:t>
            </w:r>
            <w:r w:rsidRPr="00C044E4">
              <w:rPr>
                <w:rFonts w:cstheme="minorHAnsi"/>
                <w:lang w:val="en-GB"/>
              </w:rPr>
              <w:tab/>
            </w:r>
          </w:p>
        </w:tc>
      </w:tr>
      <w:tr w:rsidR="006D6811" w:rsidRPr="001B553C" w14:paraId="2E6F44EF" w14:textId="77777777" w:rsidTr="00C044E4">
        <w:tc>
          <w:tcPr>
            <w:tcW w:w="1271" w:type="dxa"/>
          </w:tcPr>
          <w:p w14:paraId="6E554E44" w14:textId="21E5316B" w:rsidR="006D6811" w:rsidRDefault="006D6811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2024 (plan)</w:t>
            </w:r>
          </w:p>
        </w:tc>
        <w:tc>
          <w:tcPr>
            <w:tcW w:w="8357" w:type="dxa"/>
          </w:tcPr>
          <w:p w14:paraId="59A873CC" w14:textId="31E5667B" w:rsidR="006D6811" w:rsidRDefault="006D6811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Visiting professor at Ehime University, Matsuyama, Japan. January-March 2024</w:t>
            </w:r>
          </w:p>
        </w:tc>
      </w:tr>
      <w:tr w:rsidR="00B97CB2" w:rsidRPr="00C044E4" w14:paraId="5F98F354" w14:textId="77777777" w:rsidTr="00C044E4">
        <w:tc>
          <w:tcPr>
            <w:tcW w:w="1271" w:type="dxa"/>
          </w:tcPr>
          <w:p w14:paraId="241CA32A" w14:textId="5275BC60" w:rsidR="00B97CB2" w:rsidRPr="00C044E4" w:rsidRDefault="00B97CB2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</w:t>
            </w:r>
          </w:p>
        </w:tc>
        <w:tc>
          <w:tcPr>
            <w:tcW w:w="8357" w:type="dxa"/>
          </w:tcPr>
          <w:p w14:paraId="79AC3C79" w14:textId="09C884BF" w:rsidR="00B97CB2" w:rsidRPr="00C044E4" w:rsidRDefault="00B97CB2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Sabbatical tenure: 2018 (1 semester): 2 months, Visiting professor at Ehime University, Matsuyama, Japan. 2 months, Visiting professor ENS-Lyon (JSPS Bridge fellow).  </w:t>
            </w:r>
          </w:p>
        </w:tc>
      </w:tr>
      <w:tr w:rsidR="00B97CB2" w:rsidRPr="001B553C" w14:paraId="03F16F53" w14:textId="77777777" w:rsidTr="00C044E4">
        <w:tc>
          <w:tcPr>
            <w:tcW w:w="1271" w:type="dxa"/>
          </w:tcPr>
          <w:p w14:paraId="25095888" w14:textId="6C994D01" w:rsidR="00B97CB2" w:rsidRPr="00C044E4" w:rsidRDefault="00B97CB2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2014/15</w:t>
            </w:r>
          </w:p>
        </w:tc>
        <w:tc>
          <w:tcPr>
            <w:tcW w:w="8357" w:type="dxa"/>
          </w:tcPr>
          <w:p w14:paraId="72961D5D" w14:textId="502C135A" w:rsidR="00B97CB2" w:rsidRPr="00C044E4" w:rsidRDefault="00B97CB2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Sabbatical tenure (11 months) Visiting professor at Linköping University, Sweden</w:t>
            </w:r>
          </w:p>
        </w:tc>
      </w:tr>
      <w:tr w:rsidR="00B97CB2" w:rsidRPr="001B553C" w14:paraId="6372BB08" w14:textId="77777777" w:rsidTr="00C044E4">
        <w:tc>
          <w:tcPr>
            <w:tcW w:w="1271" w:type="dxa"/>
          </w:tcPr>
          <w:p w14:paraId="5809AA2A" w14:textId="45EF446D" w:rsidR="00B97CB2" w:rsidRPr="00C044E4" w:rsidRDefault="00B97CB2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2010/11</w:t>
            </w:r>
          </w:p>
        </w:tc>
        <w:tc>
          <w:tcPr>
            <w:tcW w:w="8357" w:type="dxa"/>
          </w:tcPr>
          <w:p w14:paraId="05D1FA0F" w14:textId="0720F68C" w:rsidR="00B97CB2" w:rsidRPr="00C044E4" w:rsidRDefault="00B97CB2" w:rsidP="00B97CB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Sabbatical tenure (11 months): Visiting professor at ENS-Lyon, France</w:t>
            </w:r>
          </w:p>
        </w:tc>
      </w:tr>
    </w:tbl>
    <w:p w14:paraId="4D24FA5A" w14:textId="24300EB0" w:rsidR="00474805" w:rsidRPr="005A512B" w:rsidRDefault="00C044E4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/>
      </w:r>
      <w:bookmarkStart w:id="7" w:name="_Hlk11246446"/>
      <w:bookmarkEnd w:id="5"/>
      <w:bookmarkEnd w:id="6"/>
      <w:r w:rsidR="00474805" w:rsidRPr="0097701C">
        <w:rPr>
          <w:rFonts w:cstheme="minorHAnsi"/>
          <w:b/>
          <w:sz w:val="24"/>
          <w:lang w:val="en-GB"/>
        </w:rPr>
        <w:t>PROJECT MANAGEMENT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F50DE2" w:rsidRPr="001B553C" w14:paraId="7E88EF6D" w14:textId="77777777" w:rsidTr="00C60C6D">
        <w:tc>
          <w:tcPr>
            <w:tcW w:w="1129" w:type="dxa"/>
            <w:shd w:val="clear" w:color="auto" w:fill="F2F2F2" w:themeFill="background1" w:themeFillShade="F2"/>
          </w:tcPr>
          <w:p w14:paraId="03ED6A63" w14:textId="77777777" w:rsidR="00F50DE2" w:rsidRPr="00C044E4" w:rsidRDefault="00F50DE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8" w:name="_Hlk12012519"/>
            <w:bookmarkStart w:id="9" w:name="_Hlk12014676"/>
            <w:bookmarkEnd w:id="7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461714E2" w14:textId="77777777" w:rsidR="00F50DE2" w:rsidRPr="00C044E4" w:rsidRDefault="00F50DE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6D6811" w:rsidRPr="006D6811" w14:paraId="79891430" w14:textId="77777777" w:rsidTr="00C60C6D">
        <w:tc>
          <w:tcPr>
            <w:tcW w:w="1129" w:type="dxa"/>
          </w:tcPr>
          <w:p w14:paraId="453E7248" w14:textId="27AF10B4" w:rsidR="006D6811" w:rsidRDefault="006D6811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2022 -</w:t>
            </w:r>
          </w:p>
        </w:tc>
        <w:tc>
          <w:tcPr>
            <w:tcW w:w="8499" w:type="dxa"/>
          </w:tcPr>
          <w:p w14:paraId="07B3030F" w14:textId="0068C0F3" w:rsidR="006D6811" w:rsidRDefault="006D6811" w:rsidP="00C60C6D">
            <w:pPr>
              <w:spacing w:after="20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European JPND project PD-PAM (Parkinson Disease - Prodromal animal models)</w:t>
            </w:r>
          </w:p>
        </w:tc>
      </w:tr>
      <w:tr w:rsidR="00F50DE2" w:rsidRPr="001B553C" w14:paraId="208BFD51" w14:textId="77777777" w:rsidTr="00C60C6D">
        <w:tc>
          <w:tcPr>
            <w:tcW w:w="1129" w:type="dxa"/>
          </w:tcPr>
          <w:p w14:paraId="665613D1" w14:textId="77777777" w:rsidR="00F50DE2" w:rsidRPr="00C044E4" w:rsidRDefault="00F50DE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2009-12</w:t>
            </w:r>
          </w:p>
        </w:tc>
        <w:tc>
          <w:tcPr>
            <w:tcW w:w="8499" w:type="dxa"/>
          </w:tcPr>
          <w:p w14:paraId="0F43366F" w14:textId="77777777" w:rsidR="00F50DE2" w:rsidRPr="00BC578C" w:rsidRDefault="00F50DE2" w:rsidP="00C60C6D">
            <w:pPr>
              <w:spacing w:after="200" w:line="240" w:lineRule="auto"/>
              <w:rPr>
                <w:u w:val="single"/>
                <w:lang w:val="en-US"/>
              </w:rPr>
            </w:pPr>
            <w:r>
              <w:rPr>
                <w:rFonts w:cstheme="minorHAnsi"/>
                <w:lang w:val="en-US"/>
              </w:rPr>
              <w:t>Linköping University/</w:t>
            </w:r>
            <w:r w:rsidRPr="00BC578C">
              <w:rPr>
                <w:rFonts w:cstheme="minorHAnsi"/>
                <w:lang w:val="en-US"/>
              </w:rPr>
              <w:t xml:space="preserve">Hammarström - LUPAS (Luminescent polymers for in vivo imaging of amyloid signatures) </w:t>
            </w:r>
            <w:hyperlink r:id="rId15" w:history="1">
              <w:r w:rsidRPr="00F64548">
                <w:rPr>
                  <w:rStyle w:val="Hyperlink"/>
                  <w:lang w:val="en-US"/>
                </w:rPr>
                <w:t>https://cordis.europa.eu/project/rcn/93228/factsheet/en</w:t>
              </w:r>
            </w:hyperlink>
            <w:r w:rsidRPr="00BC578C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-  </w:t>
            </w:r>
            <w:r w:rsidRPr="00BC578C">
              <w:rPr>
                <w:rFonts w:cstheme="minorHAnsi"/>
                <w:lang w:val="en-US"/>
              </w:rPr>
              <w:t>Work package leader ‘Imaging technologies’  - FP7-Health EC</w:t>
            </w:r>
          </w:p>
        </w:tc>
      </w:tr>
      <w:tr w:rsidR="00F50DE2" w:rsidRPr="001B553C" w14:paraId="0033F05C" w14:textId="77777777" w:rsidTr="00C60C6D">
        <w:tc>
          <w:tcPr>
            <w:tcW w:w="1129" w:type="dxa"/>
          </w:tcPr>
          <w:p w14:paraId="3581E0B9" w14:textId="77777777" w:rsidR="00F50DE2" w:rsidRDefault="00F50DE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2004-06</w:t>
            </w:r>
          </w:p>
        </w:tc>
        <w:tc>
          <w:tcPr>
            <w:tcW w:w="8499" w:type="dxa"/>
          </w:tcPr>
          <w:p w14:paraId="5296D9F2" w14:textId="77777777" w:rsidR="00F50DE2" w:rsidRPr="00BD7115" w:rsidRDefault="00F50DE2" w:rsidP="00C60C6D">
            <w:pPr>
              <w:spacing w:after="200" w:line="240" w:lineRule="auto"/>
              <w:rPr>
                <w:rFonts w:ascii="Times New Roman" w:hAnsi="Calibri" w:cs="Times New Roman"/>
                <w:lang w:val="en-US"/>
              </w:rPr>
            </w:pPr>
            <w:r w:rsidRPr="00BD7115">
              <w:rPr>
                <w:rFonts w:ascii="Times New Roman" w:hAnsi="Calibri" w:cs="Times New Roman"/>
                <w:lang w:val="en-US"/>
              </w:rPr>
              <w:t xml:space="preserve">NTNU/Lindgren </w:t>
            </w:r>
            <w:r w:rsidRPr="00BD7115">
              <w:rPr>
                <w:rFonts w:ascii="Times New Roman" w:hAnsi="Calibri" w:cs="Times New Roman"/>
                <w:lang w:val="en-US"/>
              </w:rPr>
              <w:t>–</w:t>
            </w:r>
            <w:r w:rsidRPr="00BD7115">
              <w:rPr>
                <w:rFonts w:ascii="Times New Roman" w:hAnsi="Calibri" w:cs="Times New Roman"/>
                <w:lang w:val="en-US"/>
              </w:rPr>
              <w:t xml:space="preserve"> NanoMat NFR project </w:t>
            </w:r>
            <w:r w:rsidRPr="00BD7115">
              <w:rPr>
                <w:rFonts w:ascii="Times New Roman" w:hAnsi="Calibri" w:cs="Times New Roman"/>
                <w:lang w:val="en-US"/>
              </w:rPr>
              <w:t>–</w:t>
            </w:r>
            <w:r w:rsidRPr="00BD7115">
              <w:rPr>
                <w:rFonts w:ascii="Times New Roman" w:hAnsi="Calibri" w:cs="Times New Roman"/>
                <w:lang w:val="en-US"/>
              </w:rPr>
              <w:t xml:space="preserve"> Project coordina</w:t>
            </w:r>
            <w:r>
              <w:rPr>
                <w:rFonts w:ascii="Times New Roman" w:hAnsi="Calibri" w:cs="Times New Roman"/>
                <w:lang w:val="en-US"/>
              </w:rPr>
              <w:t xml:space="preserve">tor - </w:t>
            </w:r>
            <w:r w:rsidRPr="00BD7115">
              <w:rPr>
                <w:rFonts w:ascii="Times New Roman" w:hAnsi="Calibri" w:cs="Times New Roman"/>
                <w:lang w:val="en-US"/>
              </w:rPr>
              <w:t>NFR, Norway</w:t>
            </w:r>
          </w:p>
        </w:tc>
      </w:tr>
      <w:tr w:rsidR="00F50DE2" w:rsidRPr="001B553C" w14:paraId="2460C945" w14:textId="77777777" w:rsidTr="00C60C6D">
        <w:tc>
          <w:tcPr>
            <w:tcW w:w="1129" w:type="dxa"/>
          </w:tcPr>
          <w:p w14:paraId="6398ABEC" w14:textId="77777777" w:rsidR="00F50DE2" w:rsidRDefault="00F50DE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1997-03</w:t>
            </w:r>
          </w:p>
        </w:tc>
        <w:tc>
          <w:tcPr>
            <w:tcW w:w="8499" w:type="dxa"/>
          </w:tcPr>
          <w:p w14:paraId="730866E8" w14:textId="77777777" w:rsidR="00F50DE2" w:rsidRPr="00D75DA7" w:rsidRDefault="00F50DE2" w:rsidP="00C60C6D">
            <w:pPr>
              <w:spacing w:after="200" w:line="240" w:lineRule="auto"/>
              <w:rPr>
                <w:rFonts w:ascii="Times New Roman" w:hAnsi="Calibri" w:cs="Times New Roman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t xml:space="preserve">FOI - </w:t>
            </w:r>
            <w:r w:rsidRPr="00D75DA7">
              <w:rPr>
                <w:color w:val="000000"/>
                <w:spacing w:val="2"/>
                <w:lang w:val="en-US"/>
              </w:rPr>
              <w:t xml:space="preserve">‘Photonics in defence applications’ </w:t>
            </w:r>
            <w:r>
              <w:rPr>
                <w:color w:val="000000"/>
                <w:spacing w:val="2"/>
                <w:lang w:val="en-US"/>
              </w:rPr>
              <w:t xml:space="preserve">– Coordinator and Project leader - National Program under </w:t>
            </w:r>
            <w:r w:rsidRPr="00D75DA7">
              <w:rPr>
                <w:color w:val="000000"/>
                <w:spacing w:val="2"/>
                <w:lang w:val="en-US"/>
              </w:rPr>
              <w:t>FMV</w:t>
            </w:r>
            <w:r>
              <w:rPr>
                <w:color w:val="000000"/>
                <w:spacing w:val="2"/>
                <w:lang w:val="en-US"/>
              </w:rPr>
              <w:t>/HKV</w:t>
            </w:r>
            <w:r w:rsidRPr="00D75DA7">
              <w:rPr>
                <w:color w:val="000000"/>
                <w:spacing w:val="2"/>
                <w:lang w:val="en-US"/>
              </w:rPr>
              <w:t>, Sweden</w:t>
            </w:r>
            <w:r>
              <w:rPr>
                <w:color w:val="000000"/>
                <w:spacing w:val="2"/>
                <w:lang w:val="en-US"/>
              </w:rPr>
              <w:t xml:space="preserve"> (70 MSEK)</w:t>
            </w:r>
          </w:p>
        </w:tc>
      </w:tr>
    </w:tbl>
    <w:bookmarkEnd w:id="8"/>
    <w:bookmarkEnd w:id="9"/>
    <w:p w14:paraId="350B89FE" w14:textId="77777777" w:rsidR="00B97CB2" w:rsidRPr="009E6FCF" w:rsidRDefault="00F50DE2" w:rsidP="00B97CB2">
      <w:pPr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B97CB2" w:rsidRPr="000A05F2">
        <w:rPr>
          <w:b/>
          <w:sz w:val="24"/>
          <w:szCs w:val="24"/>
          <w:lang w:val="en-GB"/>
        </w:rPr>
        <w:t xml:space="preserve">Supervision of students </w:t>
      </w:r>
      <w:r w:rsidR="00B97CB2">
        <w:rPr>
          <w:b/>
          <w:sz w:val="24"/>
          <w:szCs w:val="24"/>
          <w:lang w:val="en-GB"/>
        </w:rPr>
        <w:t>and research fellows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2127"/>
        <w:gridCol w:w="6378"/>
      </w:tblGrid>
      <w:tr w:rsidR="00B97CB2" w:rsidRPr="002C0E70" w14:paraId="614F54F9" w14:textId="77777777" w:rsidTr="00B97CB2">
        <w:tc>
          <w:tcPr>
            <w:tcW w:w="1129" w:type="dxa"/>
            <w:shd w:val="clear" w:color="auto" w:fill="F2F2F2" w:themeFill="background1" w:themeFillShade="F2"/>
          </w:tcPr>
          <w:p w14:paraId="16B9AB4B" w14:textId="77777777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BED23CD" w14:textId="6A0D7565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Ph.D. students/post doc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03835B39" w14:textId="77777777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97CB2" w14:paraId="50D7B972" w14:textId="77777777" w:rsidTr="00B97CB2">
        <w:tc>
          <w:tcPr>
            <w:tcW w:w="1129" w:type="dxa"/>
          </w:tcPr>
          <w:p w14:paraId="3B7BC84C" w14:textId="3AD576B3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  <w:r w:rsidR="00AB5279">
              <w:rPr>
                <w:rFonts w:cstheme="minorHAnsi"/>
                <w:lang w:val="en-GB"/>
              </w:rPr>
              <w:t>5</w:t>
            </w:r>
          </w:p>
        </w:tc>
        <w:tc>
          <w:tcPr>
            <w:tcW w:w="2127" w:type="dxa"/>
          </w:tcPr>
          <w:p w14:paraId="16BFDE68" w14:textId="2BE6E277" w:rsidR="00B97CB2" w:rsidRDefault="006D6811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6378" w:type="dxa"/>
          </w:tcPr>
          <w:p w14:paraId="59C40A9B" w14:textId="77777777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NTNU-NV-IFY, Norway</w:t>
            </w:r>
          </w:p>
        </w:tc>
      </w:tr>
      <w:tr w:rsidR="00B97CB2" w14:paraId="762131D3" w14:textId="77777777" w:rsidTr="00B97CB2">
        <w:tc>
          <w:tcPr>
            <w:tcW w:w="1129" w:type="dxa"/>
          </w:tcPr>
          <w:p w14:paraId="7EF21BC8" w14:textId="77777777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2127" w:type="dxa"/>
          </w:tcPr>
          <w:p w14:paraId="2920D1E7" w14:textId="77777777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6378" w:type="dxa"/>
          </w:tcPr>
          <w:p w14:paraId="6B214356" w14:textId="77777777" w:rsidR="00B97CB2" w:rsidRDefault="00B97CB2" w:rsidP="00C60C6D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FOI/LiU-IFM, Sweden</w:t>
            </w:r>
          </w:p>
        </w:tc>
      </w:tr>
    </w:tbl>
    <w:p w14:paraId="5356B3BE" w14:textId="728167F5" w:rsidR="005F2E93" w:rsidRPr="005A512B" w:rsidRDefault="00B97CB2" w:rsidP="00B97CB2">
      <w:pPr>
        <w:spacing w:after="200" w:line="240" w:lineRule="auto"/>
        <w:rPr>
          <w:rFonts w:cstheme="minorHAnsi"/>
          <w:lang w:val="en-GB"/>
        </w:rPr>
      </w:pPr>
      <w:r>
        <w:rPr>
          <w:lang w:val="en-GB"/>
        </w:rPr>
        <w:br/>
      </w:r>
      <w:r w:rsidR="0097701C">
        <w:rPr>
          <w:rFonts w:cstheme="minorHAnsi"/>
          <w:b/>
          <w:sz w:val="24"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ORGANISATION OF MEETINGS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  <w:r w:rsidR="005F2E93" w:rsidRPr="005A512B">
        <w:rPr>
          <w:rFonts w:cstheme="minorHAnsi"/>
          <w:lang w:val="en-GB"/>
        </w:rPr>
        <w:tab/>
      </w:r>
      <w:r w:rsidR="005F2E93" w:rsidRPr="005A512B">
        <w:rPr>
          <w:rFonts w:cstheme="minorHAnsi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1B553C" w14:paraId="5E2851E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D46A4B1" w14:textId="77777777" w:rsidR="00AD03B3" w:rsidRPr="00C044E4" w:rsidRDefault="00AD03B3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A28E6BB" w14:textId="1CF1E1E0" w:rsidR="00AD03B3" w:rsidRPr="00C044E4" w:rsidRDefault="0097701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and name of event/number of participants/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 xml:space="preserve">ountry </w:t>
            </w:r>
          </w:p>
        </w:tc>
      </w:tr>
      <w:tr w:rsidR="00F50DE2" w:rsidRPr="001B553C" w14:paraId="12D2C420" w14:textId="77777777" w:rsidTr="00A10F91">
        <w:tc>
          <w:tcPr>
            <w:tcW w:w="1271" w:type="dxa"/>
          </w:tcPr>
          <w:p w14:paraId="0DFC0E90" w14:textId="436294CE" w:rsidR="00F50DE2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2016</w:t>
            </w:r>
          </w:p>
        </w:tc>
        <w:tc>
          <w:tcPr>
            <w:tcW w:w="8357" w:type="dxa"/>
          </w:tcPr>
          <w:p w14:paraId="19C76DFA" w14:textId="5ABF7075" w:rsidR="00941AD7" w:rsidRPr="00941AD7" w:rsidRDefault="00941AD7" w:rsidP="00941AD7">
            <w:pPr>
              <w:spacing w:after="200" w:line="240" w:lineRule="auto"/>
              <w:rPr>
                <w:rFonts w:ascii="Open Sans" w:hAnsi="Open Sans"/>
                <w:color w:val="474747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lang w:val="en-US"/>
              </w:rPr>
              <w:t>Chairman of:  Optics and Photonics in Sweden (Linköping). (</w:t>
            </w:r>
            <w:r w:rsidRPr="00941AD7">
              <w:rPr>
                <w:rFonts w:ascii="Open Sans" w:hAnsi="Open Sans"/>
                <w:color w:val="474747"/>
                <w:sz w:val="20"/>
                <w:szCs w:val="20"/>
                <w:shd w:val="clear" w:color="auto" w:fill="FFFFFF"/>
                <w:lang w:val="en-US"/>
              </w:rPr>
              <w:t>175 participants and 27 exhibitors</w:t>
            </w:r>
            <w:r>
              <w:rPr>
                <w:rFonts w:ascii="Open Sans" w:hAnsi="Open Sans"/>
                <w:color w:val="474747"/>
                <w:sz w:val="20"/>
                <w:szCs w:val="20"/>
                <w:shd w:val="clear" w:color="auto" w:fill="FFFFFF"/>
                <w:lang w:val="en-US"/>
              </w:rPr>
              <w:t xml:space="preserve">)   </w:t>
            </w:r>
            <w:hyperlink r:id="rId16" w:history="1">
              <w:r w:rsidRPr="00A033A4">
                <w:rPr>
                  <w:rStyle w:val="Hyperlink"/>
                  <w:rFonts w:ascii="Open Sans" w:hAnsi="Open Sans"/>
                  <w:sz w:val="20"/>
                  <w:szCs w:val="20"/>
                  <w:shd w:val="clear" w:color="auto" w:fill="FFFFFF"/>
                  <w:lang w:val="en-US"/>
                </w:rPr>
                <w:t>https://photonicsweden.org/events/photonicsweden-events/</w:t>
              </w:r>
            </w:hyperlink>
            <w:r>
              <w:rPr>
                <w:rFonts w:ascii="Open Sans" w:hAnsi="Open Sans"/>
                <w:color w:val="474747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F50DE2" w:rsidRPr="00F50DE2" w14:paraId="3A07850A" w14:textId="77777777" w:rsidTr="00A10F91">
        <w:tc>
          <w:tcPr>
            <w:tcW w:w="1271" w:type="dxa"/>
          </w:tcPr>
          <w:p w14:paraId="4BDAC6B6" w14:textId="41015343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2008</w:t>
            </w:r>
          </w:p>
        </w:tc>
        <w:tc>
          <w:tcPr>
            <w:tcW w:w="8357" w:type="dxa"/>
          </w:tcPr>
          <w:p w14:paraId="23060C03" w14:textId="2CAAF2BC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color w:val="000000"/>
                <w:lang w:val="en-US"/>
              </w:rPr>
              <w:t xml:space="preserve">Chair and Local organizer of workshop in Laser Physics, Trondheim, Norway. (approx.. 600 participants)    </w:t>
            </w:r>
            <w:hyperlink r:id="rId17" w:history="1">
              <w:r w:rsidRPr="00A033A4">
                <w:rPr>
                  <w:rStyle w:val="Hyperlink"/>
                  <w:lang w:val="en-US"/>
                </w:rPr>
                <w:t>https://www.lasphys.com/workshops/lasphys08/chairpersons</w:t>
              </w:r>
            </w:hyperlink>
            <w:r>
              <w:rPr>
                <w:color w:val="000000"/>
                <w:lang w:val="en-US"/>
              </w:rPr>
              <w:t xml:space="preserve"> </w:t>
            </w:r>
          </w:p>
        </w:tc>
      </w:tr>
      <w:tr w:rsidR="00F50DE2" w:rsidRPr="00F50DE2" w14:paraId="7C11C2AE" w14:textId="77777777" w:rsidTr="00A10F91">
        <w:tc>
          <w:tcPr>
            <w:tcW w:w="1271" w:type="dxa"/>
          </w:tcPr>
          <w:p w14:paraId="62B91DED" w14:textId="503EC30C" w:rsidR="00F50DE2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1739EA">
              <w:rPr>
                <w:rFonts w:cstheme="minorHAnsi"/>
                <w:lang w:val="en-GB"/>
              </w:rPr>
              <w:lastRenderedPageBreak/>
              <w:t>2006</w:t>
            </w:r>
          </w:p>
        </w:tc>
        <w:tc>
          <w:tcPr>
            <w:tcW w:w="8357" w:type="dxa"/>
          </w:tcPr>
          <w:p w14:paraId="72BDF29F" w14:textId="2B8E2FC4" w:rsidR="00F50DE2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1739EA">
              <w:rPr>
                <w:rFonts w:cstheme="minorHAnsi"/>
                <w:color w:val="auto"/>
                <w:lang w:val="en-US"/>
              </w:rPr>
              <w:t>Chairman of technical and scientific committee of the Scandinavian conference: “Northern Light”, Bergen, Norway</w:t>
            </w:r>
            <w:r>
              <w:rPr>
                <w:rFonts w:cstheme="minorHAnsi"/>
                <w:color w:val="auto"/>
                <w:lang w:val="en-US"/>
              </w:rPr>
              <w:t xml:space="preserve"> (approx.. 200 participants)</w:t>
            </w:r>
          </w:p>
        </w:tc>
      </w:tr>
    </w:tbl>
    <w:p w14:paraId="1720FC7F" w14:textId="20592789" w:rsidR="005F2E93" w:rsidRPr="005A512B" w:rsidRDefault="00AD03B3" w:rsidP="00803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COMMISSIONS OF TRUST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474805" w:rsidRPr="0097701C">
        <w:rPr>
          <w:rFonts w:cstheme="minorHAnsi"/>
          <w:b/>
          <w:sz w:val="24"/>
          <w:lang w:val="en-GB"/>
        </w:rPr>
        <w:t>IN ACADEMIC, PUBLIC OR PRIVATE ORGANISATIONS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1B553C" w14:paraId="5FF2FBD9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3CDBCB5" w14:textId="77777777" w:rsidR="00AD03B3" w:rsidRPr="00C044E4" w:rsidRDefault="00AD03B3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6CD6045" w14:textId="2117B7F0" w:rsidR="00AD03B3" w:rsidRPr="00C044E4" w:rsidRDefault="00AD03B3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10" w:name="_Hlk11247171"/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bookmarkEnd w:id="10"/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F50DE2" w:rsidRPr="001B553C" w14:paraId="4B95C727" w14:textId="77777777" w:rsidTr="00A10F91">
        <w:tc>
          <w:tcPr>
            <w:tcW w:w="1271" w:type="dxa"/>
          </w:tcPr>
          <w:p w14:paraId="07B4AA4C" w14:textId="10E97BDE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2016-19</w:t>
            </w:r>
          </w:p>
        </w:tc>
        <w:tc>
          <w:tcPr>
            <w:tcW w:w="8357" w:type="dxa"/>
          </w:tcPr>
          <w:p w14:paraId="38F5DFC1" w14:textId="68419DC2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color w:val="000000"/>
                <w:spacing w:val="2"/>
                <w:lang w:val="en-US"/>
              </w:rPr>
              <w:t>Member of r</w:t>
            </w:r>
            <w:r w:rsidRPr="00D75DA7">
              <w:rPr>
                <w:color w:val="000000"/>
                <w:spacing w:val="2"/>
                <w:lang w:val="en-US"/>
              </w:rPr>
              <w:t>ev</w:t>
            </w:r>
            <w:r w:rsidRPr="00D75DA7">
              <w:rPr>
                <w:color w:val="000000"/>
                <w:spacing w:val="1"/>
                <w:lang w:val="en-US"/>
              </w:rPr>
              <w:t>i</w:t>
            </w:r>
            <w:r w:rsidRPr="00D75DA7">
              <w:rPr>
                <w:color w:val="000000"/>
                <w:spacing w:val="2"/>
                <w:lang w:val="en-US"/>
              </w:rPr>
              <w:t>e</w:t>
            </w:r>
            <w:r w:rsidRPr="00D75DA7">
              <w:rPr>
                <w:color w:val="000000"/>
                <w:lang w:val="en-US"/>
              </w:rPr>
              <w:t>w</w:t>
            </w:r>
            <w:r w:rsidRPr="00D75DA7">
              <w:rPr>
                <w:color w:val="000000"/>
                <w:spacing w:val="18"/>
                <w:lang w:val="en-US"/>
              </w:rPr>
              <w:t xml:space="preserve"> </w:t>
            </w:r>
            <w:r>
              <w:rPr>
                <w:color w:val="000000"/>
                <w:spacing w:val="18"/>
                <w:lang w:val="en-US"/>
              </w:rPr>
              <w:t>b</w:t>
            </w:r>
            <w:r w:rsidRPr="00D75DA7">
              <w:rPr>
                <w:color w:val="000000"/>
                <w:spacing w:val="2"/>
                <w:lang w:val="en-US"/>
              </w:rPr>
              <w:t>oa</w:t>
            </w:r>
            <w:r w:rsidRPr="00D75DA7">
              <w:rPr>
                <w:color w:val="000000"/>
                <w:spacing w:val="1"/>
                <w:lang w:val="en-US"/>
              </w:rPr>
              <w:t>r</w:t>
            </w:r>
            <w:r w:rsidRPr="00D75DA7">
              <w:rPr>
                <w:color w:val="000000"/>
                <w:lang w:val="en-US"/>
              </w:rPr>
              <w:t xml:space="preserve">d of </w:t>
            </w:r>
            <w:r>
              <w:rPr>
                <w:color w:val="000000"/>
                <w:lang w:val="en-US"/>
              </w:rPr>
              <w:t>‘</w:t>
            </w:r>
            <w:r w:rsidRPr="00D75DA7">
              <w:rPr>
                <w:color w:val="000000"/>
                <w:lang w:val="en-US"/>
              </w:rPr>
              <w:t>International Post-docs</w:t>
            </w:r>
            <w:r>
              <w:rPr>
                <w:color w:val="000000"/>
                <w:lang w:val="en-US"/>
              </w:rPr>
              <w:t xml:space="preserve">’, </w:t>
            </w:r>
            <w:r w:rsidRPr="00D75DA7">
              <w:rPr>
                <w:color w:val="000000"/>
                <w:lang w:val="en-US"/>
              </w:rPr>
              <w:t>Vetenskapsrådet</w:t>
            </w:r>
            <w:r>
              <w:rPr>
                <w:color w:val="000000"/>
                <w:lang w:val="en-US"/>
              </w:rPr>
              <w:t>,</w:t>
            </w:r>
            <w:r w:rsidRPr="00D75DA7">
              <w:rPr>
                <w:color w:val="000000"/>
                <w:lang w:val="en-US"/>
              </w:rPr>
              <w:t xml:space="preserve"> Sweden</w:t>
            </w:r>
          </w:p>
        </w:tc>
      </w:tr>
      <w:tr w:rsidR="00F50DE2" w:rsidRPr="001B553C" w14:paraId="0986CDC5" w14:textId="77777777" w:rsidTr="00A10F91">
        <w:tc>
          <w:tcPr>
            <w:tcW w:w="1271" w:type="dxa"/>
          </w:tcPr>
          <w:p w14:paraId="4A00D746" w14:textId="4D2355E1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2004-09</w:t>
            </w:r>
          </w:p>
        </w:tc>
        <w:tc>
          <w:tcPr>
            <w:tcW w:w="8357" w:type="dxa"/>
          </w:tcPr>
          <w:p w14:paraId="1D4F629C" w14:textId="5FA276B2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9E6FCF">
              <w:rPr>
                <w:color w:val="000000"/>
                <w:lang w:val="en-US"/>
              </w:rPr>
              <w:t>Technical advisor in optical engineering, SINTEF</w:t>
            </w:r>
            <w:r>
              <w:rPr>
                <w:color w:val="000000"/>
                <w:lang w:val="en-US"/>
              </w:rPr>
              <w:t>-ICT</w:t>
            </w:r>
          </w:p>
        </w:tc>
      </w:tr>
      <w:tr w:rsidR="00F50DE2" w:rsidRPr="001B553C" w14:paraId="754F7642" w14:textId="77777777" w:rsidTr="00A10F91">
        <w:tc>
          <w:tcPr>
            <w:tcW w:w="1271" w:type="dxa"/>
          </w:tcPr>
          <w:p w14:paraId="3577F7BF" w14:textId="08A822B5" w:rsidR="00F50DE2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1992-93</w:t>
            </w:r>
          </w:p>
        </w:tc>
        <w:tc>
          <w:tcPr>
            <w:tcW w:w="8357" w:type="dxa"/>
          </w:tcPr>
          <w:p w14:paraId="56682B3C" w14:textId="354825AA" w:rsidR="00F50DE2" w:rsidRDefault="00F50DE2" w:rsidP="00F50DE2">
            <w:pPr>
              <w:spacing w:after="20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Student exchange program with Japan, Liaison officer, Linköping University, Sweden</w:t>
            </w:r>
          </w:p>
        </w:tc>
      </w:tr>
    </w:tbl>
    <w:p w14:paraId="4C060D6A" w14:textId="77777777" w:rsidR="00AD03B3" w:rsidRPr="000B4AFF" w:rsidRDefault="00AD03B3" w:rsidP="0097701C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23D76EF1" w14:textId="59BB305A" w:rsidR="005463E1" w:rsidRPr="00AD03B3" w:rsidRDefault="005463E1" w:rsidP="0097701C">
      <w:pPr>
        <w:spacing w:after="20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>Other commissions of trust</w:t>
      </w:r>
      <w:r w:rsidR="009833E7" w:rsidRPr="00AD03B3">
        <w:rPr>
          <w:rFonts w:cstheme="minorHAnsi"/>
          <w:b/>
          <w:lang w:val="en-GB"/>
        </w:rPr>
        <w:t xml:space="preserve"> -</w:t>
      </w:r>
      <w:r w:rsidRPr="00AD03B3">
        <w:rPr>
          <w:rFonts w:cstheme="minorHAnsi"/>
          <w:b/>
          <w:lang w:val="en-GB"/>
        </w:rPr>
        <w:t xml:space="preserve"> in business, organisations or public life</w:t>
      </w:r>
      <w:r w:rsidRPr="00AD03B3">
        <w:rPr>
          <w:rFonts w:cstheme="minorHAnsi"/>
          <w:b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1B553C" w14:paraId="75197874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0298513" w14:textId="77777777" w:rsidR="00AD03B3" w:rsidRPr="00C044E4" w:rsidRDefault="00AD03B3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3E2F68E" w14:textId="467AD6C6" w:rsidR="00AD03B3" w:rsidRPr="00C044E4" w:rsidRDefault="00AD03B3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oard/</w:t>
            </w:r>
            <w:r w:rsidR="004A3336"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ody/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8034F9" w:rsidRPr="001B553C" w14:paraId="7B5A9DD0" w14:textId="77777777" w:rsidTr="00A10F91">
        <w:tc>
          <w:tcPr>
            <w:tcW w:w="1271" w:type="dxa"/>
          </w:tcPr>
          <w:p w14:paraId="6D2EF64B" w14:textId="77754FEA" w:rsidR="008034F9" w:rsidRPr="00C044E4" w:rsidRDefault="008034F9" w:rsidP="008034F9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2016-19</w:t>
            </w:r>
          </w:p>
        </w:tc>
        <w:tc>
          <w:tcPr>
            <w:tcW w:w="8357" w:type="dxa"/>
          </w:tcPr>
          <w:p w14:paraId="3DAB9AB3" w14:textId="6A87BB37" w:rsidR="008034F9" w:rsidRPr="00C044E4" w:rsidRDefault="008034F9" w:rsidP="008034F9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F64548">
              <w:rPr>
                <w:color w:val="000000"/>
                <w:lang w:val="en-US"/>
              </w:rPr>
              <w:t>Consulting technical advisor, RESMAN A/S</w:t>
            </w:r>
          </w:p>
        </w:tc>
      </w:tr>
      <w:tr w:rsidR="008034F9" w:rsidRPr="001B553C" w14:paraId="3719713F" w14:textId="77777777" w:rsidTr="00A10F91">
        <w:tc>
          <w:tcPr>
            <w:tcW w:w="1271" w:type="dxa"/>
          </w:tcPr>
          <w:p w14:paraId="1F21125E" w14:textId="3FB4F3BD" w:rsidR="008034F9" w:rsidRDefault="008034F9" w:rsidP="008034F9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2004-08</w:t>
            </w:r>
          </w:p>
        </w:tc>
        <w:tc>
          <w:tcPr>
            <w:tcW w:w="8357" w:type="dxa"/>
          </w:tcPr>
          <w:p w14:paraId="52CA5486" w14:textId="1BF770A8" w:rsidR="008034F9" w:rsidRPr="00F64548" w:rsidRDefault="008034F9" w:rsidP="008034F9">
            <w:pPr>
              <w:spacing w:after="20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Inventor and shareholder of ‘New Index A/S’, Trondheim, Norway</w:t>
            </w:r>
          </w:p>
        </w:tc>
      </w:tr>
    </w:tbl>
    <w:p w14:paraId="5E653E21" w14:textId="77777777" w:rsidR="00AD03B3" w:rsidRPr="000B4AFF" w:rsidRDefault="00AD03B3" w:rsidP="0097701C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42811A98" w14:textId="33F77CBA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b/>
          <w:sz w:val="24"/>
          <w:lang w:val="en-GB"/>
        </w:rPr>
        <w:t>MEMBERSHIPS OF ACADEMIES / SCIENTIFIC SOCIETIES</w:t>
      </w:r>
      <w:r w:rsidR="00F04EF7" w:rsidRPr="003869B4">
        <w:rPr>
          <w:rFonts w:cstheme="minorHAnsi"/>
          <w:b/>
          <w:sz w:val="24"/>
          <w:lang w:val="en-GB"/>
        </w:rPr>
        <w:t xml:space="preserve"> / NETWORKS</w:t>
      </w:r>
      <w:r w:rsidRPr="005A512B">
        <w:rPr>
          <w:rFonts w:cstheme="minorHAnsi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F04EF7" w:rsidRPr="001B553C" w14:paraId="4AE9DE49" w14:textId="77777777" w:rsidTr="008373D1"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CA1D93" w14:textId="77777777" w:rsidR="00F04EF7" w:rsidRPr="00C044E4" w:rsidRDefault="00F04EF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14:paraId="12DD3293" w14:textId="7D77019A" w:rsidR="00F04EF7" w:rsidRPr="00C044E4" w:rsidRDefault="00F04EF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a</w:t>
            </w:r>
            <w:r>
              <w:rPr>
                <w:rFonts w:cstheme="minorHAnsi"/>
                <w:lang w:val="en-GB"/>
              </w:rPr>
              <w:t xml:space="preserve">cademies, </w:t>
            </w:r>
            <w:r w:rsidR="004A3336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cientific societies, </w:t>
            </w:r>
            <w:r w:rsidR="004A3336">
              <w:rPr>
                <w:rFonts w:cstheme="minorHAnsi"/>
                <w:lang w:val="en-GB"/>
              </w:rPr>
              <w:t>n</w:t>
            </w:r>
            <w:r>
              <w:rPr>
                <w:rFonts w:cstheme="minorHAnsi"/>
                <w:lang w:val="en-GB"/>
              </w:rPr>
              <w:t>etworks</w:t>
            </w:r>
          </w:p>
        </w:tc>
      </w:tr>
      <w:tr w:rsidR="00F50DE2" w:rsidRPr="001B553C" w14:paraId="16C5EA27" w14:textId="77777777" w:rsidTr="008373D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8CB" w14:textId="54F176F8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1990 -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829" w14:textId="1B10B73B" w:rsidR="00F50DE2" w:rsidRPr="00C044E4" w:rsidRDefault="00F50DE2" w:rsidP="00F50DE2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951C54">
              <w:rPr>
                <w:rFonts w:cstheme="minorHAnsi"/>
                <w:lang w:val="en-US"/>
              </w:rPr>
              <w:t xml:space="preserve">Ad Hoc Reviewer for: Journal of Applied Physics, </w:t>
            </w:r>
            <w:r w:rsidRPr="00B71059">
              <w:rPr>
                <w:lang w:val="en-US"/>
              </w:rPr>
              <w:t>The Journal of Physical Chemistry</w:t>
            </w:r>
            <w:r>
              <w:rPr>
                <w:lang w:val="en-US"/>
              </w:rPr>
              <w:t xml:space="preserve">, </w:t>
            </w:r>
            <w:r w:rsidRPr="00951C54">
              <w:rPr>
                <w:rFonts w:cstheme="minorHAnsi"/>
                <w:lang w:val="en-US"/>
              </w:rPr>
              <w:t xml:space="preserve">MDPI </w:t>
            </w:r>
            <w:r w:rsidR="006D6811">
              <w:rPr>
                <w:rFonts w:cstheme="minorHAnsi"/>
                <w:lang w:val="en-US"/>
              </w:rPr>
              <w:t xml:space="preserve">Optics, </w:t>
            </w:r>
            <w:r w:rsidRPr="00951C54">
              <w:rPr>
                <w:rFonts w:cstheme="minorHAnsi"/>
                <w:lang w:val="en-US"/>
              </w:rPr>
              <w:t xml:space="preserve">Nanomaterials, Advanced Materials, </w:t>
            </w:r>
            <w:r w:rsidRPr="00B71059">
              <w:rPr>
                <w:lang w:val="en-US"/>
              </w:rPr>
              <w:t>Nanoscale,</w:t>
            </w:r>
            <w:r>
              <w:rPr>
                <w:lang w:val="en-US"/>
              </w:rPr>
              <w:t xml:space="preserve"> </w:t>
            </w:r>
            <w:r w:rsidRPr="00B71059">
              <w:rPr>
                <w:lang w:val="en-US"/>
              </w:rPr>
              <w:t>Biophysical Journal,</w:t>
            </w:r>
            <w:r>
              <w:rPr>
                <w:lang w:val="en-US"/>
              </w:rPr>
              <w:t xml:space="preserve"> </w:t>
            </w:r>
            <w:r w:rsidRPr="00951C54">
              <w:rPr>
                <w:rFonts w:cstheme="minorHAnsi"/>
                <w:lang w:val="en-US"/>
              </w:rPr>
              <w:t>Journal of Diabetes Research, Biomedical Optics Express, FEBS Letters, Journal of Photochemistry and Photobiology, SPIE, ChemCommun, American Chemical Society journal Analytical Chemistry</w:t>
            </w:r>
            <w:r>
              <w:rPr>
                <w:rFonts w:cstheme="minorHAnsi"/>
                <w:lang w:val="en-US"/>
              </w:rPr>
              <w:t xml:space="preserve">, </w:t>
            </w:r>
            <w:r w:rsidRPr="00951C54">
              <w:rPr>
                <w:lang w:val="en-US"/>
              </w:rPr>
              <w:t>Journal of Parkinson’s and Alzheimer’s diseases</w:t>
            </w:r>
            <w:r>
              <w:rPr>
                <w:lang w:val="en-US"/>
              </w:rPr>
              <w:t xml:space="preserve">, </w:t>
            </w:r>
            <w:r w:rsidRPr="00951C54">
              <w:rPr>
                <w:lang w:val="en-US"/>
              </w:rPr>
              <w:t>ACS Chemical Neuroscience</w:t>
            </w:r>
            <w:r>
              <w:rPr>
                <w:lang w:val="en-US"/>
              </w:rPr>
              <w:t>,</w:t>
            </w:r>
            <w:r w:rsidRPr="00951C54">
              <w:rPr>
                <w:lang w:val="en-US"/>
              </w:rPr>
              <w:t xml:space="preserve"> Journal of Luminescence</w:t>
            </w:r>
            <w:r>
              <w:rPr>
                <w:lang w:val="en-US"/>
              </w:rPr>
              <w:t xml:space="preserve">, Journal of Applied Physics Science International, </w:t>
            </w:r>
            <w:r w:rsidRPr="00951C54">
              <w:rPr>
                <w:lang w:val="en-US"/>
              </w:rPr>
              <w:t>Physical Chemistry Chemical Physics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International Journal of Computer Assisted Radiology and Surgery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Journal of Molecular Structure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International Journal of Quantum Chemistry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New Journal of Physics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Journal of Optics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ACS Chemical Biology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FEBS Journal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Vacuum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Measurement Science and Technology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European Journal of Medicinal Chemistry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Brain Research</w:t>
            </w:r>
            <w:r>
              <w:rPr>
                <w:lang w:val="en-US"/>
              </w:rPr>
              <w:t xml:space="preserve">, </w:t>
            </w:r>
            <w:r w:rsidRPr="00B71059">
              <w:rPr>
                <w:lang w:val="en-US"/>
              </w:rPr>
              <w:t>Inorganic Chemistry</w:t>
            </w:r>
            <w:r>
              <w:rPr>
                <w:lang w:val="en-US"/>
              </w:rPr>
              <w:t xml:space="preserve">, SPIE Optical Engineering, </w:t>
            </w:r>
            <w:r w:rsidRPr="00B71059">
              <w:rPr>
                <w:rFonts w:eastAsia="Times New Roman"/>
                <w:lang w:val="en-US"/>
              </w:rPr>
              <w:t>Journal of Physics D: Applied Physics</w:t>
            </w:r>
            <w:r>
              <w:rPr>
                <w:rFonts w:eastAsia="Times New Roman"/>
                <w:lang w:val="en-US"/>
              </w:rPr>
              <w:t xml:space="preserve">, </w:t>
            </w:r>
            <w:r w:rsidRPr="00B71059">
              <w:rPr>
                <w:lang w:val="en-US"/>
              </w:rPr>
              <w:t>Organic Electronics</w:t>
            </w:r>
          </w:p>
        </w:tc>
      </w:tr>
    </w:tbl>
    <w:p w14:paraId="2D36CB56" w14:textId="7607C930" w:rsidR="005F2E93" w:rsidRPr="005A512B" w:rsidRDefault="0097701C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3869B4">
        <w:rPr>
          <w:rFonts w:cstheme="minorHAnsi"/>
          <w:b/>
          <w:sz w:val="24"/>
          <w:lang w:val="en-GB"/>
        </w:rPr>
        <w:t>MAJOR COLLABORATIONS</w:t>
      </w:r>
      <w:r w:rsidR="005F2E93" w:rsidRPr="003869B4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F04EF7" w14:paraId="4D0CDF98" w14:textId="77777777" w:rsidTr="00F04EF7">
        <w:tc>
          <w:tcPr>
            <w:tcW w:w="5807" w:type="dxa"/>
          </w:tcPr>
          <w:p w14:paraId="619E0CFC" w14:textId="76170B1D" w:rsidR="00F04EF7" w:rsidRDefault="00F04EF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ompany/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g</w:t>
            </w:r>
            <w:r w:rsidRPr="005A512B">
              <w:rPr>
                <w:rFonts w:cstheme="minorHAnsi"/>
                <w:lang w:val="en-GB"/>
              </w:rPr>
              <w:t xml:space="preserve">overnmental </w:t>
            </w:r>
            <w:r w:rsidR="004A3336">
              <w:rPr>
                <w:rFonts w:cstheme="minorHAnsi"/>
                <w:lang w:val="en-GB"/>
              </w:rPr>
              <w:t>or</w:t>
            </w:r>
            <w:r w:rsidRPr="005A512B"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on-governmental </w:t>
            </w:r>
            <w:r w:rsidR="004A3336">
              <w:rPr>
                <w:rFonts w:cstheme="minorHAnsi"/>
                <w:lang w:val="en-GB"/>
              </w:rPr>
              <w:t>o</w:t>
            </w:r>
            <w:r w:rsidRPr="005A512B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3821" w:type="dxa"/>
          </w:tcPr>
          <w:p w14:paraId="07651CC1" w14:textId="74804CE8" w:rsidR="00F04EF7" w:rsidRDefault="00F04EF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Topic</w:t>
            </w:r>
          </w:p>
        </w:tc>
      </w:tr>
      <w:tr w:rsidR="00F04EF7" w:rsidRPr="001B553C" w14:paraId="2887D3B1" w14:textId="77777777" w:rsidTr="00F04EF7">
        <w:tc>
          <w:tcPr>
            <w:tcW w:w="5807" w:type="dxa"/>
          </w:tcPr>
          <w:p w14:paraId="01EAAF00" w14:textId="0436068B" w:rsidR="00F04EF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Linköping University, Sweden</w:t>
            </w:r>
          </w:p>
        </w:tc>
        <w:tc>
          <w:tcPr>
            <w:tcW w:w="3821" w:type="dxa"/>
          </w:tcPr>
          <w:p w14:paraId="2348523E" w14:textId="2EE446C1" w:rsidR="00F04EF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Protein structures, biosensing, molecular imaging, spectroscopy</w:t>
            </w:r>
          </w:p>
        </w:tc>
      </w:tr>
      <w:tr w:rsidR="00941AD7" w:rsidRPr="001B553C" w14:paraId="78AAFB04" w14:textId="77777777" w:rsidTr="00F04EF7">
        <w:tc>
          <w:tcPr>
            <w:tcW w:w="5807" w:type="dxa"/>
          </w:tcPr>
          <w:p w14:paraId="1F890DDF" w14:textId="79E39904" w:rsidR="00941AD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Royal Institute of Technology, KTH, Sweden</w:t>
            </w:r>
          </w:p>
        </w:tc>
        <w:tc>
          <w:tcPr>
            <w:tcW w:w="3821" w:type="dxa"/>
          </w:tcPr>
          <w:p w14:paraId="67E5DF0E" w14:textId="691522CF" w:rsidR="00941AD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Quantum mechanical modelling of molecular properties, spectroscopy</w:t>
            </w:r>
          </w:p>
        </w:tc>
      </w:tr>
      <w:tr w:rsidR="00941AD7" w14:paraId="76FB31A5" w14:textId="77777777" w:rsidTr="00F04EF7">
        <w:tc>
          <w:tcPr>
            <w:tcW w:w="5807" w:type="dxa"/>
          </w:tcPr>
          <w:p w14:paraId="0BD3D223" w14:textId="4C9E2916" w:rsidR="00941AD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ENS-Lyon, France</w:t>
            </w:r>
          </w:p>
        </w:tc>
        <w:tc>
          <w:tcPr>
            <w:tcW w:w="3821" w:type="dxa"/>
          </w:tcPr>
          <w:p w14:paraId="583150F2" w14:textId="6D8B8587" w:rsidR="00941AD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Photonic materials, spectroscopy</w:t>
            </w:r>
          </w:p>
        </w:tc>
      </w:tr>
      <w:tr w:rsidR="00941AD7" w14:paraId="5CBFDF2A" w14:textId="77777777" w:rsidTr="00F04EF7">
        <w:tc>
          <w:tcPr>
            <w:tcW w:w="5807" w:type="dxa"/>
          </w:tcPr>
          <w:p w14:paraId="794492D3" w14:textId="45A631C3" w:rsidR="00941AD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Ehime University, Japan</w:t>
            </w:r>
          </w:p>
        </w:tc>
        <w:tc>
          <w:tcPr>
            <w:tcW w:w="3821" w:type="dxa"/>
          </w:tcPr>
          <w:p w14:paraId="56C19D64" w14:textId="69745CF8" w:rsidR="00941AD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Biosensing, molecular imaging, spectroscopy</w:t>
            </w:r>
          </w:p>
        </w:tc>
      </w:tr>
      <w:tr w:rsidR="00941AD7" w14:paraId="00B72F72" w14:textId="77777777" w:rsidTr="00F04EF7">
        <w:tc>
          <w:tcPr>
            <w:tcW w:w="5807" w:type="dxa"/>
          </w:tcPr>
          <w:p w14:paraId="47E1464B" w14:textId="65E060B9" w:rsidR="00941AD7" w:rsidRDefault="006D6811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University of Agder, Norway</w:t>
            </w:r>
          </w:p>
        </w:tc>
        <w:tc>
          <w:tcPr>
            <w:tcW w:w="3821" w:type="dxa"/>
          </w:tcPr>
          <w:p w14:paraId="285284A3" w14:textId="089A900A" w:rsidR="00941AD7" w:rsidRDefault="00941AD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Photodynamic therapy, spectroscopy</w:t>
            </w:r>
          </w:p>
        </w:tc>
      </w:tr>
    </w:tbl>
    <w:p w14:paraId="5562339F" w14:textId="77777777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</w:p>
    <w:p w14:paraId="438AF73E" w14:textId="06E17431" w:rsidR="00B97CB2" w:rsidRPr="005A512B" w:rsidRDefault="00B97CB2" w:rsidP="00B97CB2">
      <w:pPr>
        <w:spacing w:after="200" w:line="240" w:lineRule="auto"/>
        <w:rPr>
          <w:rFonts w:cstheme="minorHAnsi"/>
          <w:lang w:val="en-GB"/>
        </w:rPr>
      </w:pPr>
      <w:bookmarkStart w:id="11" w:name="_Hlk12018012"/>
      <w:bookmarkEnd w:id="2"/>
      <w:r w:rsidRPr="005A512B">
        <w:rPr>
          <w:rFonts w:cstheme="minorHAnsi"/>
          <w:b/>
          <w:sz w:val="40"/>
          <w:lang w:val="en-GB"/>
        </w:rPr>
        <w:t>Track record</w:t>
      </w:r>
      <w:r w:rsidR="00FA3186">
        <w:rPr>
          <w:rFonts w:cstheme="minorHAnsi"/>
          <w:b/>
          <w:sz w:val="40"/>
          <w:lang w:val="en-GB"/>
        </w:rPr>
        <w:t xml:space="preserve"> with selected publications</w:t>
      </w:r>
    </w:p>
    <w:p w14:paraId="22E99BFF" w14:textId="01EFF96A" w:rsidR="00B97CB2" w:rsidRDefault="00B97CB2" w:rsidP="00FA3186">
      <w:pPr>
        <w:spacing w:after="0" w:line="240" w:lineRule="auto"/>
        <w:rPr>
          <w:rStyle w:val="Hyperlink"/>
          <w:lang w:val="en-US"/>
        </w:rPr>
      </w:pPr>
      <w:r w:rsidRPr="00346D16">
        <w:rPr>
          <w:lang w:val="en-US"/>
        </w:rPr>
        <w:t xml:space="preserve">Total number of peer-reviewed papers:  </w:t>
      </w:r>
      <w:r w:rsidRPr="00346D16">
        <w:rPr>
          <w:b/>
          <w:lang w:val="en-US"/>
        </w:rPr>
        <w:t>&gt; 2</w:t>
      </w:r>
      <w:r w:rsidR="006D6811">
        <w:rPr>
          <w:b/>
          <w:lang w:val="en-US"/>
        </w:rPr>
        <w:t>5</w:t>
      </w:r>
      <w:r w:rsidR="006C0F90">
        <w:rPr>
          <w:b/>
          <w:lang w:val="en-US"/>
        </w:rPr>
        <w:t>0</w:t>
      </w:r>
      <w:r w:rsidRPr="00346D16">
        <w:rPr>
          <w:lang w:val="en-US"/>
        </w:rPr>
        <w:t xml:space="preserve">; Total number of citations: </w:t>
      </w:r>
      <w:r w:rsidRPr="00E80A6E">
        <w:rPr>
          <w:b/>
          <w:bCs/>
          <w:lang w:val="en-US"/>
        </w:rPr>
        <w:t xml:space="preserve">&gt; </w:t>
      </w:r>
      <w:r w:rsidR="00335098">
        <w:rPr>
          <w:b/>
          <w:lang w:val="en-US"/>
        </w:rPr>
        <w:t>6681</w:t>
      </w:r>
      <w:r w:rsidRPr="00346D16">
        <w:rPr>
          <w:lang w:val="en-US"/>
        </w:rPr>
        <w:t xml:space="preserve">; </w:t>
      </w:r>
      <w:r>
        <w:rPr>
          <w:lang w:val="en-US"/>
        </w:rPr>
        <w:t xml:space="preserve">  </w:t>
      </w:r>
      <w:r w:rsidRPr="00346D16">
        <w:rPr>
          <w:lang w:val="en-US"/>
        </w:rPr>
        <w:t xml:space="preserve">H-index: </w:t>
      </w:r>
      <w:r w:rsidRPr="00E80A6E">
        <w:rPr>
          <w:rFonts w:cstheme="minorHAnsi"/>
          <w:b/>
          <w:bCs/>
          <w:lang w:val="en-US"/>
        </w:rPr>
        <w:t>≥</w:t>
      </w:r>
      <w:r w:rsidRPr="00E80A6E">
        <w:rPr>
          <w:b/>
          <w:bCs/>
          <w:lang w:val="en-US"/>
        </w:rPr>
        <w:t xml:space="preserve"> </w:t>
      </w:r>
      <w:r>
        <w:rPr>
          <w:b/>
          <w:lang w:val="en-US"/>
        </w:rPr>
        <w:t>4</w:t>
      </w:r>
      <w:r w:rsidR="00335098">
        <w:rPr>
          <w:b/>
          <w:lang w:val="en-US"/>
        </w:rPr>
        <w:t>4</w:t>
      </w:r>
      <w:r w:rsidRPr="00346D16">
        <w:rPr>
          <w:lang w:val="en-US"/>
        </w:rPr>
        <w:t xml:space="preserve">.  </w:t>
      </w:r>
      <w:r>
        <w:rPr>
          <w:lang w:val="en-US"/>
        </w:rPr>
        <w:t xml:space="preserve">              For update/d</w:t>
      </w:r>
      <w:r w:rsidRPr="00346D16">
        <w:rPr>
          <w:lang w:val="en-US"/>
        </w:rPr>
        <w:t xml:space="preserve">etails:  </w:t>
      </w:r>
      <w:hyperlink r:id="rId18" w:history="1">
        <w:r w:rsidRPr="00346D16">
          <w:rPr>
            <w:rStyle w:val="Hyperlink"/>
            <w:lang w:val="en-US"/>
          </w:rPr>
          <w:t>https://scholar.google.no/citations?user=RyyvqfQAAAAJ&amp;hl=no&amp;oi=ao</w:t>
        </w:r>
      </w:hyperlink>
    </w:p>
    <w:p w14:paraId="3B6A6FE7" w14:textId="77777777" w:rsidR="00C83E96" w:rsidRDefault="00C83E96" w:rsidP="00FA3186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lang w:val="en-US"/>
        </w:rPr>
      </w:pPr>
    </w:p>
    <w:p w14:paraId="7F637E36" w14:textId="55DA1A46" w:rsidR="00335098" w:rsidRPr="00C83E96" w:rsidRDefault="00C83E96" w:rsidP="00FA3186">
      <w:pPr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C83E96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lang w:val="en-US"/>
        </w:rPr>
        <w:t>Selected r</w:t>
      </w:r>
      <w:r w:rsidR="00335098" w:rsidRPr="00C83E96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lang w:val="en-US"/>
        </w:rPr>
        <w:t>ecent publications</w:t>
      </w:r>
      <w:r w:rsidR="00490909" w:rsidRPr="00C83E96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lang w:val="en-US"/>
        </w:rPr>
        <w:t xml:space="preserve"> (2023</w:t>
      </w:r>
      <w:r w:rsidRPr="00C83E96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lang w:val="en-US"/>
        </w:rPr>
        <w:t xml:space="preserve"> - 202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lang w:val="en-US"/>
        </w:rPr>
        <w:t>0</w:t>
      </w:r>
      <w:r w:rsidR="00490909" w:rsidRPr="00C83E96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lang w:val="en-US"/>
        </w:rPr>
        <w:t>)</w:t>
      </w:r>
    </w:p>
    <w:p w14:paraId="27266752" w14:textId="5B68972D" w:rsidR="00335098" w:rsidRPr="00C83E96" w:rsidRDefault="00335098" w:rsidP="00C83E96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GB"/>
        </w:rPr>
        <w:t xml:space="preserve">K Radotić, TB Melø,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n-GB"/>
        </w:rPr>
        <w:t>M Lindgren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GB"/>
        </w:rPr>
        <w:t xml:space="preserve"> (2023) </w:t>
      </w:r>
      <w:hyperlink r:id="rId19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A fluorescence spectroscopic study of light transmission and adaxial-abaxial distribution of emitting compounds in leaves of Christmas star (Euphorbia pulcherrima)</w:t>
        </w:r>
      </w:hyperlink>
      <w:r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. 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Spectrochimica Acta Part A: Molecular and Biomolecular Spectroscopy 303, 123269</w:t>
      </w:r>
    </w:p>
    <w:p w14:paraId="77124DCA" w14:textId="48207C7C" w:rsidR="00B97CB2" w:rsidRPr="00C83E96" w:rsidRDefault="00335098" w:rsidP="00C83E96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Nghia Nguyen Thi Minh, Afshan Begum, Jun Zhang, Petter Leira, Yogesh Todarwal, Mathieu Linares, Patrick Norman, Dean Derbyshire, Eleonore von Castelmur,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n-US"/>
        </w:rPr>
        <w:t>Mikael Lindgren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, Per Hammarström, Carolin König</w:t>
      </w:r>
      <w:r w:rsidR="00D80117" w:rsidRPr="00C83E96">
        <w:rPr>
          <w:rFonts w:ascii="Arial" w:hAnsi="Arial" w:cs="Arial"/>
          <w:color w:val="auto"/>
          <w:sz w:val="20"/>
          <w:szCs w:val="20"/>
          <w:lang w:val="en-GB"/>
        </w:rPr>
        <w:t xml:space="preserve"> (202</w:t>
      </w:r>
      <w:r w:rsidRPr="00C83E96">
        <w:rPr>
          <w:rFonts w:ascii="Arial" w:hAnsi="Arial" w:cs="Arial"/>
          <w:color w:val="auto"/>
          <w:sz w:val="20"/>
          <w:szCs w:val="20"/>
          <w:lang w:val="en-GB"/>
        </w:rPr>
        <w:t>3</w:t>
      </w:r>
      <w:r w:rsidR="00D80117" w:rsidRPr="00C83E96">
        <w:rPr>
          <w:rFonts w:ascii="Arial" w:hAnsi="Arial" w:cs="Arial"/>
          <w:color w:val="auto"/>
          <w:sz w:val="20"/>
          <w:szCs w:val="20"/>
          <w:lang w:val="en-GB"/>
        </w:rPr>
        <w:t>)</w:t>
      </w:r>
      <w:r w:rsidR="00B97CB2" w:rsidRPr="00C83E96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hyperlink r:id="rId20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Binding of a Pyrene-Based Fluorescent Amyloid Ligand to Transthyretin: A Combined Crystallographic and Molecular Dynamics Study</w:t>
        </w:r>
      </w:hyperlink>
      <w:r w:rsidR="00490909" w:rsidRPr="00C83E96">
        <w:rPr>
          <w:rFonts w:ascii="Arial" w:hAnsi="Arial" w:cs="Arial"/>
          <w:color w:val="auto"/>
          <w:sz w:val="20"/>
          <w:szCs w:val="20"/>
          <w:lang w:val="en-US"/>
        </w:rPr>
        <w:t>.</w:t>
      </w:r>
      <w:r w:rsidR="00B97CB2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The Journal of Physical Chemistry B 127 (30), 6628-6635.</w:t>
      </w:r>
    </w:p>
    <w:p w14:paraId="143F3B84" w14:textId="6C12BD0E" w:rsidR="00B97CB2" w:rsidRPr="00C83E96" w:rsidRDefault="00490909" w:rsidP="00C83E96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VM Bjelland, H Nakashima, N Hashimoto, S Seo, TB Melø,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n-US"/>
        </w:rPr>
        <w:t>M Lindgren</w:t>
      </w:r>
      <w:r w:rsidR="00B97CB2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 (202</w:t>
      </w:r>
      <w:r w:rsidRPr="00C83E96">
        <w:rPr>
          <w:rFonts w:ascii="Arial" w:hAnsi="Arial" w:cs="Arial"/>
          <w:color w:val="auto"/>
          <w:sz w:val="20"/>
          <w:szCs w:val="20"/>
          <w:lang w:val="en-US"/>
        </w:rPr>
        <w:t>3</w:t>
      </w:r>
      <w:r w:rsidR="00B97CB2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) </w:t>
      </w:r>
      <w:hyperlink r:id="rId21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Non-approximative Kinetics of Triplet-Triplet Annihilation at Room Temperature: Solvent Effects on Delayed Fluorescence</w:t>
        </w:r>
      </w:hyperlink>
      <w:r w:rsidRPr="00C83E96">
        <w:rPr>
          <w:rFonts w:ascii="Arial" w:hAnsi="Arial" w:cs="Arial"/>
          <w:color w:val="auto"/>
          <w:sz w:val="20"/>
          <w:szCs w:val="20"/>
          <w:lang w:val="en-US"/>
        </w:rPr>
        <w:t>. ChemPhotoChem 7(9), e202300064</w:t>
      </w:r>
      <w:r w:rsidR="00887509" w:rsidRPr="00C83E96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14:paraId="165FDB63" w14:textId="12BBD00D" w:rsidR="00887509" w:rsidRPr="00C83E96" w:rsidRDefault="00490909" w:rsidP="00C83E96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Ingvild Hageberg, Katrianne Arja, Benedikte E Vindstad, Johannes Bergvoll, Odrun A Gederaas, Thor-B Melø, K. Peter R Nilsson,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n-US"/>
        </w:rPr>
        <w:t>Mikael Lindgren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 (2023) </w:t>
      </w:r>
      <w:hyperlink r:id="rId22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Photophysics of Glycosylated Ring-Fused Chlorin Complexes and Their Photosensitizing Effects on Cancer Cells</w:t>
        </w:r>
      </w:hyperlink>
      <w:r w:rsidR="00887509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C83E96">
        <w:rPr>
          <w:rFonts w:ascii="Arial" w:hAnsi="Arial" w:cs="Arial"/>
          <w:color w:val="auto"/>
          <w:sz w:val="20"/>
          <w:szCs w:val="20"/>
          <w:lang w:val="en-US"/>
        </w:rPr>
        <w:t>ChemPhotoChem 7(8), e202300028.</w:t>
      </w:r>
    </w:p>
    <w:p w14:paraId="6F52105C" w14:textId="464A2CD6" w:rsidR="00490909" w:rsidRPr="00C83E96" w:rsidRDefault="00490909" w:rsidP="00C83E96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Katriann Arja, Robert Selegård, Markéta Paloncýová, Mathieu Linares,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n-US"/>
        </w:rPr>
        <w:t>Mikael Lindgren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, Patrick Norman, Daniel Aili, K Peter R Nilsson. (2023) </w:t>
      </w:r>
      <w:hyperlink r:id="rId23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Self</w:t>
        </w:r>
        <w:r w:rsidRPr="00C83E96">
          <w:rPr>
            <w:rStyle w:val="Hyperlink"/>
            <w:rFonts w:ascii="Cambria Math" w:hAnsi="Cambria Math" w:cs="Cambria Math"/>
            <w:color w:val="auto"/>
            <w:sz w:val="20"/>
            <w:szCs w:val="20"/>
            <w:u w:val="none"/>
            <w:shd w:val="clear" w:color="auto" w:fill="FFFFFF"/>
            <w:lang w:val="en-US"/>
          </w:rPr>
          <w:t>‐</w:t>
        </w:r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Assembly of Chiro</w:t>
        </w:r>
        <w:r w:rsidRPr="00C83E96">
          <w:rPr>
            <w:rStyle w:val="Hyperlink"/>
            <w:rFonts w:ascii="Cambria Math" w:hAnsi="Cambria Math" w:cs="Cambria Math"/>
            <w:color w:val="auto"/>
            <w:sz w:val="20"/>
            <w:szCs w:val="20"/>
            <w:u w:val="none"/>
            <w:shd w:val="clear" w:color="auto" w:fill="FFFFFF"/>
            <w:lang w:val="en-US"/>
          </w:rPr>
          <w:t>‐</w:t>
        </w:r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Optical Materials from Nonchiral Oligothiophene</w:t>
        </w:r>
        <w:r w:rsidRPr="00C83E96">
          <w:rPr>
            <w:rStyle w:val="Hyperlink"/>
            <w:rFonts w:ascii="Cambria Math" w:hAnsi="Cambria Math" w:cs="Cambria Math"/>
            <w:color w:val="auto"/>
            <w:sz w:val="20"/>
            <w:szCs w:val="20"/>
            <w:u w:val="none"/>
            <w:shd w:val="clear" w:color="auto" w:fill="FFFFFF"/>
            <w:lang w:val="en-US"/>
          </w:rPr>
          <w:t>‐</w:t>
        </w:r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Porphyrin Derivatives and Random Coil Synthetic Peptides</w:t>
        </w:r>
      </w:hyperlink>
      <w:r w:rsidRPr="00C83E96">
        <w:rPr>
          <w:rFonts w:ascii="Arial" w:hAnsi="Arial" w:cs="Arial"/>
          <w:color w:val="auto"/>
          <w:sz w:val="20"/>
          <w:szCs w:val="20"/>
          <w:lang w:val="en-US"/>
        </w:rPr>
        <w:t>. ChemPlusChem. 88(1), e202200262.</w:t>
      </w:r>
    </w:p>
    <w:p w14:paraId="1744A000" w14:textId="536C5202" w:rsidR="00B97CB2" w:rsidRPr="00C83E96" w:rsidRDefault="00490909" w:rsidP="00C83E96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Odrun A Gederaas, Andreas S Sørensen,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n-US"/>
        </w:rPr>
        <w:t>Mikael Lindgren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, Thor Bernt Melø, Dag Altin, Ellen MS Flatby, Anders Høgset, Bård Helge Hoff. (2023) </w:t>
      </w:r>
      <w:hyperlink r:id="rId24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Synthesis and in vitro evaluation of a novel thienopyrimidine with phototoxicity towards rat glioma F98 cells</w:t>
        </w:r>
      </w:hyperlink>
      <w:r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 Journal of Photochemistry and photobiology. 10, 100114. </w:t>
      </w:r>
    </w:p>
    <w:p w14:paraId="5F2E97A7" w14:textId="3E63F864" w:rsidR="00C83E96" w:rsidRPr="00C83E96" w:rsidRDefault="00C83E96" w:rsidP="00C83E96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Mie Kristine Just, Hjalte Gram, Vasileios Theologidis, Poul Henning Jensen, K Peter R Nilsson,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n-US"/>
        </w:rPr>
        <w:t>Mikael Lindgren</w:t>
      </w:r>
      <w:r w:rsidRPr="00C83E96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, Karoline Knudsen, Per Borghammer, Nathalie Van Den Berge. (2022) </w:t>
      </w:r>
      <w:hyperlink r:id="rId25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Alpha-synuclein strain variability in body-first and brain-first synucleinopathies</w:t>
        </w:r>
      </w:hyperlink>
      <w:r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. Aging Neurosci. Vol 14 </w:t>
      </w:r>
    </w:p>
    <w:p w14:paraId="0B178A12" w14:textId="77777777" w:rsidR="00C83E96" w:rsidRPr="00C83E96" w:rsidRDefault="00C83E96" w:rsidP="00C83E96">
      <w:pPr>
        <w:pStyle w:val="ListParagraph"/>
        <w:numPr>
          <w:ilvl w:val="0"/>
          <w:numId w:val="10"/>
        </w:numPr>
        <w:spacing w:before="120" w:after="100" w:afterAutospacing="1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lang w:val="en-GB"/>
        </w:rPr>
        <w:t xml:space="preserve">C Gustafsson, H Shirani, A Konsmo, D Rhen, M Linares, KPR Nilsson, P Norman,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M Lindgren.</w:t>
      </w:r>
      <w:r w:rsidRPr="00C83E96">
        <w:rPr>
          <w:rFonts w:ascii="Arial" w:hAnsi="Arial" w:cs="Arial"/>
          <w:color w:val="auto"/>
          <w:sz w:val="20"/>
          <w:szCs w:val="20"/>
          <w:lang w:val="en-GB"/>
        </w:rPr>
        <w:t xml:space="preserve"> (2020) </w:t>
      </w:r>
      <w:hyperlink r:id="rId26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GB"/>
          </w:rPr>
          <w:t>Deciphering the electronic transitions of thiophene-based donor-acceptor-donor pentameric ligands utilized for multimodal fluorescence microscopy of protein aggregates</w:t>
        </w:r>
      </w:hyperlink>
      <w:r w:rsidRPr="00C83E96">
        <w:rPr>
          <w:rFonts w:ascii="Arial" w:hAnsi="Arial" w:cs="Arial"/>
          <w:color w:val="auto"/>
          <w:sz w:val="20"/>
          <w:szCs w:val="20"/>
          <w:lang w:val="en-US"/>
        </w:rPr>
        <w:t>. ChemPhysChem 22(3), 323-335.</w:t>
      </w:r>
    </w:p>
    <w:p w14:paraId="2118937B" w14:textId="60E3002F" w:rsidR="00C83E96" w:rsidRPr="00C83E96" w:rsidRDefault="00C83E96" w:rsidP="00C83E96">
      <w:pPr>
        <w:pStyle w:val="ListParagraph"/>
        <w:numPr>
          <w:ilvl w:val="0"/>
          <w:numId w:val="10"/>
        </w:numPr>
        <w:spacing w:before="120" w:after="100" w:afterAutospacing="1"/>
        <w:contextualSpacing w:val="0"/>
        <w:rPr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color w:val="auto"/>
          <w:sz w:val="20"/>
          <w:szCs w:val="20"/>
          <w:lang w:val="en-GB"/>
        </w:rPr>
        <w:t xml:space="preserve">K. Yuzu, </w:t>
      </w:r>
      <w:r w:rsidRPr="00C83E96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M. Lindgren</w:t>
      </w:r>
      <w:r w:rsidRPr="00C83E96">
        <w:rPr>
          <w:rFonts w:ascii="Arial" w:hAnsi="Arial" w:cs="Arial"/>
          <w:color w:val="auto"/>
          <w:sz w:val="20"/>
          <w:szCs w:val="20"/>
          <w:lang w:val="en-GB"/>
        </w:rPr>
        <w:t xml:space="preserve">, S. Nyström, J. Zhang, W. Mori, R. Kunitomi, T. Nagase, K. Iwaya, P. Hammarström, T. Zako. (2020) </w:t>
      </w:r>
      <w:r w:rsidRPr="00C83E96">
        <w:rPr>
          <w:rFonts w:ascii="Arial" w:hAnsi="Arial" w:cs="Arial"/>
          <w:color w:val="auto"/>
          <w:sz w:val="20"/>
          <w:szCs w:val="20"/>
          <w:lang w:val="en-US"/>
        </w:rPr>
        <w:t>Insulin Amyloid Polymorphs: Implications for Iatrogenic Cytotoxicity RSC Advances 10 (62), 37721-37727</w:t>
      </w:r>
    </w:p>
    <w:p w14:paraId="46DE9F57" w14:textId="77777777" w:rsidR="00C83E96" w:rsidRPr="00C83E96" w:rsidRDefault="001B553C" w:rsidP="00C83E96">
      <w:pPr>
        <w:pStyle w:val="ListParagraph"/>
        <w:numPr>
          <w:ilvl w:val="0"/>
          <w:numId w:val="10"/>
        </w:numPr>
        <w:spacing w:before="120"/>
        <w:contextualSpacing w:val="0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hyperlink r:id="rId27" w:history="1">
        <w:r w:rsidR="00C83E96"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S Callaghan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hyperlink r:id="rId28" w:history="1">
        <w:r w:rsidR="00C83E96"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B E. Vindstad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hyperlink r:id="rId29" w:history="1">
        <w:r w:rsidR="00C83E96"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K J. Flanagan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hyperlink r:id="rId30" w:history="1">
        <w:r w:rsidR="00C83E96"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T B. Melø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hyperlink r:id="rId31" w:history="1">
        <w:r w:rsidR="00C83E96" w:rsidRPr="00C83E96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lang w:val="en-US"/>
          </w:rPr>
          <w:t>M Lindgren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hyperlink r:id="rId32" w:history="1">
        <w:r w:rsidR="00C83E96"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K Grenstad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hyperlink r:id="rId33" w:history="1">
        <w:r w:rsidR="00C83E96"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O A. Gederaas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hyperlink r:id="rId34" w:history="1">
        <w:r w:rsidR="00C83E96"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M O. Senge</w:t>
        </w:r>
      </w:hyperlink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 (2020) Structural, photophysical, and photobiological studies on BODIPY</w:t>
      </w:r>
      <w:r w:rsidR="00C83E96" w:rsidRPr="00C83E96">
        <w:rPr>
          <w:rFonts w:ascii="Cambria Math" w:hAnsi="Cambria Math" w:cs="Cambria Math"/>
          <w:color w:val="auto"/>
          <w:sz w:val="20"/>
          <w:szCs w:val="20"/>
          <w:lang w:val="en-US"/>
        </w:rPr>
        <w:t>‐</w:t>
      </w:r>
      <w:r w:rsidR="00C83E96" w:rsidRPr="00C83E96">
        <w:rPr>
          <w:rFonts w:ascii="Arial" w:hAnsi="Arial" w:cs="Arial"/>
          <w:color w:val="auto"/>
          <w:sz w:val="20"/>
          <w:szCs w:val="20"/>
          <w:lang w:val="en-US"/>
        </w:rPr>
        <w:t>anthracene dyads. ChemPhotoChem 2(7), 606-615.</w:t>
      </w:r>
    </w:p>
    <w:p w14:paraId="321CBEDE" w14:textId="5C63FBE9" w:rsidR="00C83E96" w:rsidRPr="00C83E96" w:rsidRDefault="00C83E96" w:rsidP="00C83E96">
      <w:pPr>
        <w:pStyle w:val="ListParagraph"/>
        <w:numPr>
          <w:ilvl w:val="0"/>
          <w:numId w:val="10"/>
        </w:numPr>
        <w:spacing w:before="120"/>
        <w:contextualSpacing w:val="0"/>
        <w:rPr>
          <w:rStyle w:val="description"/>
          <w:rFonts w:ascii="Arial" w:hAnsi="Arial" w:cs="Arial"/>
          <w:color w:val="auto"/>
          <w:sz w:val="20"/>
          <w:szCs w:val="20"/>
          <w:lang w:val="en-US"/>
        </w:rPr>
      </w:pPr>
      <w:r w:rsidRPr="00C83E96">
        <w:rPr>
          <w:rFonts w:ascii="Arial" w:hAnsi="Arial" w:cs="Arial"/>
          <w:b/>
          <w:bCs/>
          <w:color w:val="auto"/>
          <w:sz w:val="20"/>
          <w:szCs w:val="20"/>
        </w:rPr>
        <w:t>M Lindgren</w:t>
      </w:r>
      <w:r w:rsidRPr="00C83E96">
        <w:rPr>
          <w:rFonts w:ascii="Arial" w:hAnsi="Arial" w:cs="Arial"/>
          <w:color w:val="auto"/>
          <w:sz w:val="20"/>
          <w:szCs w:val="20"/>
        </w:rPr>
        <w:t xml:space="preserve">, O A Gederaas, M Siksjø, TA Hansen, L Chen, B Mettra, C Andraud, C Monnereau. </w:t>
      </w:r>
      <w:r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(2020) </w:t>
      </w:r>
      <w:hyperlink r:id="rId35" w:history="1">
        <w:r w:rsidRPr="00C83E9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Influence of Polymer Charge on the Localization and Dark-and Photo-Induced Toxicity of a Potential Type I Photosensitizer in Cancer Cell Models</w:t>
        </w:r>
      </w:hyperlink>
      <w:r w:rsidRPr="00C83E96">
        <w:rPr>
          <w:rFonts w:ascii="Arial" w:hAnsi="Arial" w:cs="Arial"/>
          <w:color w:val="auto"/>
          <w:sz w:val="20"/>
          <w:szCs w:val="20"/>
          <w:lang w:val="en-US"/>
        </w:rPr>
        <w:t xml:space="preserve">. </w:t>
      </w:r>
      <w:r w:rsidRPr="00C83E96">
        <w:rPr>
          <w:rFonts w:ascii="Arial" w:hAnsi="Arial" w:cs="Arial"/>
          <w:color w:val="auto"/>
          <w:sz w:val="20"/>
          <w:szCs w:val="20"/>
        </w:rPr>
        <w:t>Molecules 25 (5), 1127.</w:t>
      </w:r>
    </w:p>
    <w:bookmarkEnd w:id="11"/>
    <w:sectPr w:rsidR="00C83E96" w:rsidRPr="00C83E96" w:rsidSect="008373D1">
      <w:footerReference w:type="default" r:id="rId36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00DA" w14:textId="77777777" w:rsidR="000E2420" w:rsidRDefault="000E2420" w:rsidP="000D14F6">
      <w:pPr>
        <w:spacing w:after="0" w:line="240" w:lineRule="auto"/>
      </w:pPr>
      <w:r>
        <w:separator/>
      </w:r>
    </w:p>
  </w:endnote>
  <w:endnote w:type="continuationSeparator" w:id="0">
    <w:p w14:paraId="622D4D75" w14:textId="77777777" w:rsidR="000E2420" w:rsidRDefault="000E2420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810F" w14:textId="2B3DD8D6" w:rsidR="000D14F6" w:rsidRPr="00941ED5" w:rsidRDefault="00941ED5" w:rsidP="00941ED5">
    <w:pPr>
      <w:pStyle w:val="Footer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, </w:t>
    </w:r>
    <w:r>
      <w:rPr>
        <w:rFonts w:cstheme="minorHAnsi"/>
        <w:snapToGrid w:val="0"/>
        <w:sz w:val="18"/>
        <w:szCs w:val="18"/>
        <w:lang w:val="en-GB"/>
      </w:rPr>
      <w:t>r</w:t>
    </w:r>
    <w:r w:rsidRPr="00E95896">
      <w:rPr>
        <w:rFonts w:cstheme="minorHAnsi"/>
        <w:snapToGrid w:val="0"/>
        <w:sz w:val="18"/>
        <w:szCs w:val="18"/>
        <w:lang w:val="en-GB"/>
      </w:rPr>
      <w:t>esearcher</w:t>
    </w:r>
    <w:r w:rsidR="00A40094">
      <w:rPr>
        <w:rFonts w:cstheme="minorHAnsi"/>
        <w:snapToGrid w:val="0"/>
        <w:sz w:val="18"/>
        <w:szCs w:val="18"/>
        <w:lang w:val="en-GB"/>
      </w:rPr>
      <w:t>s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941ED5">
      <w:rPr>
        <w:rStyle w:val="PageNumber"/>
        <w:rFonts w:cstheme="minorHAnsi"/>
        <w:sz w:val="18"/>
        <w:szCs w:val="18"/>
        <w:lang w:val="en-GB"/>
      </w:rPr>
      <w:t>1</w:t>
    </w:r>
    <w:r w:rsidRPr="002C6AB0">
      <w:rPr>
        <w:rStyle w:val="PageNumber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941ED5">
      <w:rPr>
        <w:rStyle w:val="PageNumber"/>
        <w:rFonts w:cstheme="minorHAnsi"/>
        <w:sz w:val="18"/>
        <w:szCs w:val="18"/>
        <w:lang w:val="en-GB"/>
      </w:rPr>
      <w:t>2</w:t>
    </w:r>
    <w:r w:rsidRPr="002C6AB0">
      <w:rPr>
        <w:rStyle w:val="PageNumber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7513" w14:textId="77777777" w:rsidR="000E2420" w:rsidRDefault="000E2420" w:rsidP="000D14F6">
      <w:pPr>
        <w:spacing w:after="0" w:line="240" w:lineRule="auto"/>
      </w:pPr>
      <w:r>
        <w:separator/>
      </w:r>
    </w:p>
  </w:footnote>
  <w:footnote w:type="continuationSeparator" w:id="0">
    <w:p w14:paraId="4F93C319" w14:textId="77777777" w:rsidR="000E2420" w:rsidRDefault="000E2420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0E5"/>
    <w:multiLevelType w:val="hybridMultilevel"/>
    <w:tmpl w:val="F10880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9053977">
    <w:abstractNumId w:val="9"/>
  </w:num>
  <w:num w:numId="2" w16cid:durableId="1515994924">
    <w:abstractNumId w:val="8"/>
  </w:num>
  <w:num w:numId="3" w16cid:durableId="2049331471">
    <w:abstractNumId w:val="3"/>
  </w:num>
  <w:num w:numId="4" w16cid:durableId="351299339">
    <w:abstractNumId w:val="1"/>
  </w:num>
  <w:num w:numId="5" w16cid:durableId="236398675">
    <w:abstractNumId w:val="4"/>
  </w:num>
  <w:num w:numId="6" w16cid:durableId="1043872772">
    <w:abstractNumId w:val="2"/>
  </w:num>
  <w:num w:numId="7" w16cid:durableId="1295063800">
    <w:abstractNumId w:val="5"/>
  </w:num>
  <w:num w:numId="8" w16cid:durableId="1458597718">
    <w:abstractNumId w:val="6"/>
  </w:num>
  <w:num w:numId="9" w16cid:durableId="654070532">
    <w:abstractNumId w:val="7"/>
  </w:num>
  <w:num w:numId="10" w16cid:durableId="143170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0319"/>
    <w:rsid w:val="0006517F"/>
    <w:rsid w:val="000826A4"/>
    <w:rsid w:val="00094DCA"/>
    <w:rsid w:val="000A15B8"/>
    <w:rsid w:val="000B4AFF"/>
    <w:rsid w:val="000D14F6"/>
    <w:rsid w:val="000D66A8"/>
    <w:rsid w:val="000E2420"/>
    <w:rsid w:val="000E3DA9"/>
    <w:rsid w:val="00105391"/>
    <w:rsid w:val="00115A02"/>
    <w:rsid w:val="001662AD"/>
    <w:rsid w:val="001B553C"/>
    <w:rsid w:val="0027785F"/>
    <w:rsid w:val="002949DC"/>
    <w:rsid w:val="00335098"/>
    <w:rsid w:val="003506E4"/>
    <w:rsid w:val="0036510F"/>
    <w:rsid w:val="003869B4"/>
    <w:rsid w:val="003B6C3B"/>
    <w:rsid w:val="003C105C"/>
    <w:rsid w:val="00407CDF"/>
    <w:rsid w:val="00450DCC"/>
    <w:rsid w:val="00467FA8"/>
    <w:rsid w:val="00474805"/>
    <w:rsid w:val="00490909"/>
    <w:rsid w:val="004A3336"/>
    <w:rsid w:val="004B27D2"/>
    <w:rsid w:val="004E5CEC"/>
    <w:rsid w:val="004F0EDE"/>
    <w:rsid w:val="004F3FE0"/>
    <w:rsid w:val="00515036"/>
    <w:rsid w:val="005463E1"/>
    <w:rsid w:val="005531F3"/>
    <w:rsid w:val="00560A8C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C0F90"/>
    <w:rsid w:val="006D6811"/>
    <w:rsid w:val="006E0F8D"/>
    <w:rsid w:val="006E7520"/>
    <w:rsid w:val="006F09BD"/>
    <w:rsid w:val="007421F6"/>
    <w:rsid w:val="007F7BD7"/>
    <w:rsid w:val="008034F9"/>
    <w:rsid w:val="008373D1"/>
    <w:rsid w:val="00882736"/>
    <w:rsid w:val="008844AB"/>
    <w:rsid w:val="00887509"/>
    <w:rsid w:val="00887C97"/>
    <w:rsid w:val="00941AD7"/>
    <w:rsid w:val="00941ED5"/>
    <w:rsid w:val="0097701C"/>
    <w:rsid w:val="009833E7"/>
    <w:rsid w:val="009A6C81"/>
    <w:rsid w:val="009B6F7A"/>
    <w:rsid w:val="009E087C"/>
    <w:rsid w:val="00A40094"/>
    <w:rsid w:val="00A56680"/>
    <w:rsid w:val="00AB5279"/>
    <w:rsid w:val="00AC133E"/>
    <w:rsid w:val="00AD03B3"/>
    <w:rsid w:val="00B06DDD"/>
    <w:rsid w:val="00B473F3"/>
    <w:rsid w:val="00B63B1F"/>
    <w:rsid w:val="00B938CF"/>
    <w:rsid w:val="00B97CB2"/>
    <w:rsid w:val="00BB6A53"/>
    <w:rsid w:val="00BF571B"/>
    <w:rsid w:val="00C044E4"/>
    <w:rsid w:val="00C3482B"/>
    <w:rsid w:val="00C83E96"/>
    <w:rsid w:val="00CD39BF"/>
    <w:rsid w:val="00CE5D4A"/>
    <w:rsid w:val="00D15514"/>
    <w:rsid w:val="00D67464"/>
    <w:rsid w:val="00D6794D"/>
    <w:rsid w:val="00D80117"/>
    <w:rsid w:val="00D9148F"/>
    <w:rsid w:val="00DA7E0F"/>
    <w:rsid w:val="00E04BB4"/>
    <w:rsid w:val="00E314F9"/>
    <w:rsid w:val="00E56546"/>
    <w:rsid w:val="00E8458A"/>
    <w:rsid w:val="00EA6964"/>
    <w:rsid w:val="00EA7E38"/>
    <w:rsid w:val="00EF3386"/>
    <w:rsid w:val="00F00ECF"/>
    <w:rsid w:val="00F046A8"/>
    <w:rsid w:val="00F04EF7"/>
    <w:rsid w:val="00F4522B"/>
    <w:rsid w:val="00F50DE2"/>
    <w:rsid w:val="00F857D6"/>
    <w:rsid w:val="00F93B3F"/>
    <w:rsid w:val="00FA3186"/>
    <w:rsid w:val="00FA466A"/>
    <w:rsid w:val="00FC6A9F"/>
    <w:rsid w:val="00FD0107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  <w:style w:type="character" w:customStyle="1" w:styleId="author">
    <w:name w:val="author"/>
    <w:basedOn w:val="DefaultParagraphFont"/>
    <w:rsid w:val="00B97CB2"/>
  </w:style>
  <w:style w:type="character" w:customStyle="1" w:styleId="year">
    <w:name w:val="year"/>
    <w:basedOn w:val="DefaultParagraphFont"/>
    <w:rsid w:val="00B97CB2"/>
  </w:style>
  <w:style w:type="character" w:customStyle="1" w:styleId="description">
    <w:name w:val="description"/>
    <w:basedOn w:val="DefaultParagraphFont"/>
    <w:rsid w:val="00B9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profile/Mikael_Lindgren" TargetMode="External"/><Relationship Id="rId18" Type="http://schemas.openxmlformats.org/officeDocument/2006/relationships/hyperlink" Target="https://scholar.google.no/citations?user=RyyvqfQAAAAJ&amp;hl=no&amp;oi=ao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no/citations?view_op=view_citation&amp;hl=no&amp;user=RyyvqfQAAAAJ&amp;sortby=pubdate&amp;citation_for_view=RyyvqfQAAAAJ:kF1pexMAQbMC" TargetMode="External"/><Relationship Id="rId34" Type="http://schemas.openxmlformats.org/officeDocument/2006/relationships/hyperlink" Target="https://chemistry-europe.onlinelibrary.wiley.com/action/doSearch?ContribAuthorStored=Senge%2C+Mathias+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cholar.google.no/citations?user=RyyvqfQAAAAJ&amp;hl=no&amp;oi=ao" TargetMode="External"/><Relationship Id="rId17" Type="http://schemas.openxmlformats.org/officeDocument/2006/relationships/hyperlink" Target="https://www.lasphys.com/workshops/lasphys08/chairpersons" TargetMode="External"/><Relationship Id="rId25" Type="http://schemas.openxmlformats.org/officeDocument/2006/relationships/hyperlink" Target="https://scholar.google.no/scholar?oi=bibs&amp;cluster=13750949701867174806&amp;btnI=1&amp;hl=no" TargetMode="External"/><Relationship Id="rId33" Type="http://schemas.openxmlformats.org/officeDocument/2006/relationships/hyperlink" Target="https://chemistry-europe.onlinelibrary.wiley.com/action/doSearch?ContribAuthorStored=Gederaas%2C+Odrun+A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hotonicsweden.org/events/photonicsweden-events/" TargetMode="External"/><Relationship Id="rId20" Type="http://schemas.openxmlformats.org/officeDocument/2006/relationships/hyperlink" Target="https://scholar.google.no/citations?view_op=view_citation&amp;hl=no&amp;user=RyyvqfQAAAAJ&amp;sortby=pubdate&amp;citation_for_view=RyyvqfQAAAAJ:YsrPvlHIBpEC" TargetMode="External"/><Relationship Id="rId29" Type="http://schemas.openxmlformats.org/officeDocument/2006/relationships/hyperlink" Target="https://chemistry-europe.onlinelibrary.wiley.com/action/doSearch?ContribAuthorStored=Flanagan%2C+Keith+J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cristin.no/persons/show.jsf?id=31568" TargetMode="External"/><Relationship Id="rId24" Type="http://schemas.openxmlformats.org/officeDocument/2006/relationships/hyperlink" Target="https://scholar.google.no/scholar?oi=bibs&amp;cluster=16746515952567468655&amp;btnI=1&amp;hl=no" TargetMode="External"/><Relationship Id="rId32" Type="http://schemas.openxmlformats.org/officeDocument/2006/relationships/hyperlink" Target="https://chemistry-europe.onlinelibrary.wiley.com/action/doSearch?ContribAuthorStored=Grenstad%2C+Kristin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ordis.europa.eu/project/rcn/93228/factsheet/en" TargetMode="External"/><Relationship Id="rId23" Type="http://schemas.openxmlformats.org/officeDocument/2006/relationships/hyperlink" Target="https://chemistry-europe.onlinelibrary.wiley.com/doi/abs/10.1002/cplu.202200262" TargetMode="External"/><Relationship Id="rId28" Type="http://schemas.openxmlformats.org/officeDocument/2006/relationships/hyperlink" Target="https://chemistry-europe.onlinelibrary.wiley.com/action/doSearch?ContribAuthorStored=Vindstad%2C+Benedikte+E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cholar.google.no/citations?view_op=view_citation&amp;hl=no&amp;user=RyyvqfQAAAAJ&amp;sortby=pubdate&amp;citation_for_view=RyyvqfQAAAAJ:kzcSZmkxUKAC" TargetMode="External"/><Relationship Id="rId31" Type="http://schemas.openxmlformats.org/officeDocument/2006/relationships/hyperlink" Target="https://chemistry-europe.onlinelibrary.wiley.com/action/doSearch?ContribAuthorStored=Lindgren%2C+Mikae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tnu.edu/employees//mikael.lindgren" TargetMode="External"/><Relationship Id="rId22" Type="http://schemas.openxmlformats.org/officeDocument/2006/relationships/hyperlink" Target="https://chemistry-europe.onlinelibrary.wiley.com/doi/abs/10.1002/cptc.202300028" TargetMode="External"/><Relationship Id="rId27" Type="http://schemas.openxmlformats.org/officeDocument/2006/relationships/hyperlink" Target="https://chemistry-europe.onlinelibrary.wiley.com/action/doSearch?ContribAuthorStored=Callaghan%2C+Susan" TargetMode="External"/><Relationship Id="rId30" Type="http://schemas.openxmlformats.org/officeDocument/2006/relationships/hyperlink" Target="https://chemistry-europe.onlinelibrary.wiley.com/action/doSearch?ContribAuthorStored=Mel%C3%B8%2C+Thor+B" TargetMode="External"/><Relationship Id="rId35" Type="http://schemas.openxmlformats.org/officeDocument/2006/relationships/hyperlink" Target="javascript:void(0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909996FD5764EB58D5484D23EC7DC" ma:contentTypeVersion="0" ma:contentTypeDescription="Opprett et nytt dokument." ma:contentTypeScope="" ma:versionID="3823e0aefb649c10a1e61348e5367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A9427-E30D-4C53-98FC-F2B9D7137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947B43-BC19-4E0D-B5CE-E10E9FD662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6D24B2-DFEC-4B33-87EF-C8CEBE15D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Bokmål.dotx</Template>
  <TotalTime>0</TotalTime>
  <Pages>4</Pages>
  <Words>1780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Olof Mikael Lindgren</cp:lastModifiedBy>
  <cp:revision>4</cp:revision>
  <cp:lastPrinted>2023-11-28T11:18:00Z</cp:lastPrinted>
  <dcterms:created xsi:type="dcterms:W3CDTF">2023-11-28T11:17:00Z</dcterms:created>
  <dcterms:modified xsi:type="dcterms:W3CDTF">2023-12-28T07:06:00Z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</Properties>
</file>