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75A8" w14:textId="77777777" w:rsidR="0071478D" w:rsidRPr="000820C6" w:rsidRDefault="0071478D" w:rsidP="00D1224F">
      <w:pPr>
        <w:spacing w:after="0" w:line="240" w:lineRule="auto"/>
        <w:jc w:val="center"/>
        <w:rPr>
          <w:rFonts w:ascii="Garamond" w:hAnsi="Garamond" w:cs="Arial"/>
          <w:b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sz w:val="21"/>
          <w:szCs w:val="21"/>
          <w:lang w:val="en-US"/>
        </w:rPr>
        <w:t>MARION SILVANA FERNÁNDEZ BERROCAL</w:t>
      </w:r>
    </w:p>
    <w:p w14:paraId="12F14292" w14:textId="49A8C840" w:rsidR="0071478D" w:rsidRPr="000820C6" w:rsidRDefault="0071478D" w:rsidP="00D1224F">
      <w:pPr>
        <w:spacing w:after="0" w:line="240" w:lineRule="auto"/>
        <w:jc w:val="center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>Trondheim, Norwa</w:t>
      </w:r>
      <w:r w:rsidR="00E57411" w:rsidRPr="000820C6">
        <w:rPr>
          <w:rFonts w:ascii="Garamond" w:hAnsi="Garamond" w:cs="Arial"/>
          <w:sz w:val="21"/>
          <w:szCs w:val="21"/>
          <w:lang w:val="en-US"/>
        </w:rPr>
        <w:t xml:space="preserve">y. </w:t>
      </w:r>
      <w:hyperlink r:id="rId6" w:history="1">
        <w:r w:rsidR="00E57411" w:rsidRPr="000820C6">
          <w:rPr>
            <w:rStyle w:val="Hyperlink"/>
            <w:rFonts w:ascii="Garamond" w:hAnsi="Garamond" w:cs="Arial"/>
            <w:sz w:val="21"/>
            <w:szCs w:val="21"/>
            <w:lang w:val="en-US"/>
          </w:rPr>
          <w:t>marion.s.f.berrocal@ntnu.no</w:t>
        </w:r>
      </w:hyperlink>
      <w:r w:rsidR="00E57411" w:rsidRPr="000820C6">
        <w:rPr>
          <w:rFonts w:ascii="Garamond" w:hAnsi="Garamond" w:cs="Arial"/>
          <w:sz w:val="21"/>
          <w:szCs w:val="21"/>
          <w:lang w:val="en-US"/>
        </w:rPr>
        <w:t xml:space="preserve"> / </w:t>
      </w:r>
      <w:r w:rsidRPr="000820C6">
        <w:rPr>
          <w:rFonts w:ascii="Garamond" w:hAnsi="Garamond" w:cs="Arial"/>
          <w:sz w:val="21"/>
          <w:szCs w:val="21"/>
          <w:lang w:val="en-US"/>
        </w:rPr>
        <w:t>(+47) 48473547</w:t>
      </w:r>
    </w:p>
    <w:p w14:paraId="4E57849A" w14:textId="4C36D9A7" w:rsidR="001D5C95" w:rsidRPr="000820C6" w:rsidRDefault="001D5C95" w:rsidP="00D1224F">
      <w:pPr>
        <w:spacing w:after="0" w:line="240" w:lineRule="auto"/>
        <w:jc w:val="center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noProof/>
          <w:sz w:val="21"/>
          <w:szCs w:val="21"/>
          <w:lang w:val="en-US"/>
        </w:rPr>
        <mc:AlternateContent>
          <mc:Choice Requires="wps">
            <w:drawing>
              <wp:inline distT="0" distB="0" distL="0" distR="0" wp14:anchorId="5DA0D0EB" wp14:editId="7D7B9E82">
                <wp:extent cx="67056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FB9318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6DD473ED" w14:textId="7D9954CE" w:rsidR="00E57411" w:rsidRPr="000820C6" w:rsidRDefault="00E57411" w:rsidP="00D1224F">
      <w:pPr>
        <w:spacing w:after="0" w:line="240" w:lineRule="auto"/>
        <w:rPr>
          <w:rFonts w:ascii="Garamond" w:hAnsi="Garamond" w:cs="Arial"/>
          <w:b/>
          <w:sz w:val="21"/>
          <w:szCs w:val="21"/>
          <w:u w:val="single"/>
          <w:lang w:val="en-US"/>
        </w:rPr>
      </w:pPr>
      <w:r w:rsidRPr="000820C6">
        <w:rPr>
          <w:rFonts w:ascii="Garamond" w:hAnsi="Garamond" w:cs="Arial"/>
          <w:b/>
          <w:sz w:val="21"/>
          <w:szCs w:val="21"/>
          <w:u w:val="single"/>
          <w:lang w:val="en-US"/>
        </w:rPr>
        <w:t>Summary</w:t>
      </w:r>
    </w:p>
    <w:p w14:paraId="7E576B80" w14:textId="02017FD7" w:rsidR="00E57411" w:rsidRPr="000820C6" w:rsidRDefault="00E57411" w:rsidP="00DD210D">
      <w:pPr>
        <w:spacing w:after="0" w:line="240" w:lineRule="auto"/>
        <w:jc w:val="both"/>
        <w:rPr>
          <w:rFonts w:ascii="Garamond" w:hAnsi="Garamond" w:cs="Arial"/>
          <w:bCs/>
          <w:sz w:val="21"/>
          <w:szCs w:val="21"/>
          <w:lang w:val="en-US"/>
        </w:rPr>
      </w:pPr>
      <w:r w:rsidRPr="000820C6">
        <w:rPr>
          <w:rFonts w:ascii="Garamond" w:hAnsi="Garamond" w:cs="Arial"/>
          <w:bCs/>
          <w:sz w:val="21"/>
          <w:szCs w:val="21"/>
          <w:lang w:val="en-US"/>
        </w:rPr>
        <w:t>Ph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>.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>D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>.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 student with extensive experience as biomedical researcher, who thrives when working in team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>s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 and has a strong focus 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>o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>n behavior, immunofluorescence, transcriptomics, and neuroscience discovery.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 xml:space="preserve"> 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Track record of conducting research, publishing in journals, and presenting 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>at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 conferences. Strong ability to work collaboratively and independently. </w:t>
      </w:r>
      <w:r w:rsidR="00DD210D" w:rsidRPr="00DD210D">
        <w:rPr>
          <w:rFonts w:ascii="Garamond" w:hAnsi="Garamond" w:cs="Arial"/>
          <w:bCs/>
          <w:sz w:val="21"/>
          <w:szCs w:val="21"/>
          <w:lang w:val="en-US"/>
        </w:rPr>
        <w:t>Able to combine current academic knowledge and theoretical training with practical experience to provide solutions-oriented service. Open to new challenges both in academy and especially in industry.</w:t>
      </w:r>
    </w:p>
    <w:p w14:paraId="4DC2C54F" w14:textId="441858FE" w:rsidR="00E57411" w:rsidRPr="000820C6" w:rsidRDefault="00E57411" w:rsidP="00D1224F">
      <w:pPr>
        <w:spacing w:after="0" w:line="240" w:lineRule="auto"/>
        <w:rPr>
          <w:rFonts w:ascii="Garamond" w:hAnsi="Garamond" w:cs="Arial"/>
          <w:bCs/>
          <w:sz w:val="21"/>
          <w:szCs w:val="21"/>
          <w:lang w:val="en-US"/>
        </w:rPr>
      </w:pPr>
    </w:p>
    <w:p w14:paraId="751AD453" w14:textId="003A52A4" w:rsidR="00E57411" w:rsidRPr="000820C6" w:rsidRDefault="00E57411" w:rsidP="00D1224F">
      <w:pPr>
        <w:spacing w:after="0" w:line="240" w:lineRule="auto"/>
        <w:rPr>
          <w:rFonts w:ascii="Garamond" w:hAnsi="Garamond" w:cs="Arial"/>
          <w:b/>
          <w:sz w:val="21"/>
          <w:szCs w:val="21"/>
          <w:u w:val="single"/>
          <w:lang w:val="en-US"/>
        </w:rPr>
      </w:pPr>
      <w:r w:rsidRPr="000820C6">
        <w:rPr>
          <w:rFonts w:ascii="Garamond" w:hAnsi="Garamond" w:cs="Arial"/>
          <w:b/>
          <w:sz w:val="21"/>
          <w:szCs w:val="21"/>
          <w:u w:val="single"/>
          <w:lang w:val="en-US"/>
        </w:rPr>
        <w:t>Skills</w:t>
      </w:r>
    </w:p>
    <w:p w14:paraId="5881165F" w14:textId="2B5BD1F3" w:rsidR="00E57411" w:rsidRPr="000820C6" w:rsidRDefault="00E57411" w:rsidP="00DD21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bCs/>
          <w:sz w:val="21"/>
          <w:szCs w:val="21"/>
          <w:lang w:val="en-US"/>
        </w:rPr>
      </w:pPr>
      <w:r w:rsidRPr="000820C6">
        <w:rPr>
          <w:rFonts w:ascii="Garamond" w:hAnsi="Garamond" w:cs="Arial"/>
          <w:bCs/>
          <w:sz w:val="21"/>
          <w:szCs w:val="21"/>
          <w:lang w:val="en-US"/>
        </w:rPr>
        <w:t>Project coordination, leadership, teamwork, communication, collaboration, decision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>-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making, attention to detail, 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 xml:space="preserve">and 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>critical thinking.</w:t>
      </w:r>
    </w:p>
    <w:p w14:paraId="71D9ACA9" w14:textId="64E9E9E4" w:rsidR="00E57411" w:rsidRPr="000820C6" w:rsidRDefault="00E57411" w:rsidP="00DD21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bCs/>
          <w:sz w:val="21"/>
          <w:szCs w:val="21"/>
          <w:lang w:val="en-US"/>
        </w:rPr>
      </w:pPr>
      <w:r w:rsidRPr="000820C6">
        <w:rPr>
          <w:rFonts w:ascii="Garamond" w:hAnsi="Garamond" w:cs="Arial"/>
          <w:bCs/>
          <w:sz w:val="21"/>
          <w:szCs w:val="21"/>
          <w:lang w:val="en-US"/>
        </w:rPr>
        <w:t>Areas of expertise: Neuroscience, behavior, spatial memory, and DNA repair</w:t>
      </w:r>
    </w:p>
    <w:p w14:paraId="38399C0C" w14:textId="18A17CFC" w:rsidR="00E57411" w:rsidRPr="000820C6" w:rsidRDefault="00E57411" w:rsidP="00DD21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bCs/>
          <w:sz w:val="21"/>
          <w:szCs w:val="21"/>
          <w:lang w:val="en-US"/>
        </w:rPr>
      </w:pP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Technical skills: Scientific writing, research, molecular biology, cell biology, imaging, rodent handling, behavioral assays, Western Blot, cell culture, primary culture, </w:t>
      </w:r>
      <w:r w:rsidRPr="000820C6">
        <w:rPr>
          <w:rFonts w:ascii="Garamond" w:hAnsi="Garamond" w:cs="Arial"/>
          <w:bCs/>
          <w:i/>
          <w:iCs/>
          <w:sz w:val="21"/>
          <w:szCs w:val="21"/>
          <w:lang w:val="en-US"/>
        </w:rPr>
        <w:t>in vitro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 assays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>,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 an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>d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 scientific software (FIJI/Image J, GraphPad, EndNote, IMARIS).</w:t>
      </w:r>
    </w:p>
    <w:p w14:paraId="0BCFDB30" w14:textId="77777777" w:rsidR="00E57411" w:rsidRPr="000820C6" w:rsidRDefault="00E57411" w:rsidP="00D1224F">
      <w:pPr>
        <w:spacing w:after="0" w:line="240" w:lineRule="auto"/>
        <w:rPr>
          <w:rFonts w:ascii="Garamond" w:hAnsi="Garamond" w:cs="Arial"/>
          <w:bCs/>
          <w:sz w:val="21"/>
          <w:szCs w:val="21"/>
          <w:lang w:val="en-US"/>
        </w:rPr>
      </w:pPr>
    </w:p>
    <w:p w14:paraId="5101805A" w14:textId="5B0BC773" w:rsidR="00E57411" w:rsidRPr="000820C6" w:rsidRDefault="00E57411" w:rsidP="00D1224F">
      <w:pPr>
        <w:spacing w:after="0" w:line="240" w:lineRule="auto"/>
        <w:rPr>
          <w:rFonts w:ascii="Garamond" w:hAnsi="Garamond" w:cs="Arial"/>
          <w:b/>
          <w:sz w:val="21"/>
          <w:szCs w:val="21"/>
          <w:u w:val="single"/>
          <w:lang w:val="en-US"/>
        </w:rPr>
      </w:pPr>
      <w:r w:rsidRPr="000820C6">
        <w:rPr>
          <w:rFonts w:ascii="Garamond" w:hAnsi="Garamond" w:cs="Arial"/>
          <w:b/>
          <w:sz w:val="21"/>
          <w:szCs w:val="21"/>
          <w:u w:val="single"/>
          <w:lang w:val="en-US"/>
        </w:rPr>
        <w:t>Professional experience</w:t>
      </w:r>
    </w:p>
    <w:p w14:paraId="014FB782" w14:textId="7832BC40" w:rsidR="00E80B99" w:rsidRPr="000820C6" w:rsidRDefault="00DD210D" w:rsidP="00D1224F">
      <w:pPr>
        <w:spacing w:after="0" w:line="240" w:lineRule="auto"/>
        <w:rPr>
          <w:rFonts w:ascii="Garamond" w:hAnsi="Garamond" w:cs="Arial"/>
          <w:bCs/>
          <w:sz w:val="21"/>
          <w:szCs w:val="21"/>
          <w:lang w:val="en-US"/>
        </w:rPr>
      </w:pPr>
      <w:r>
        <w:rPr>
          <w:rFonts w:ascii="Garamond" w:hAnsi="Garamond" w:cs="Arial"/>
          <w:b/>
          <w:i/>
          <w:iCs/>
          <w:sz w:val="21"/>
          <w:szCs w:val="21"/>
          <w:lang w:val="en-US"/>
        </w:rPr>
        <w:t>Scientist</w:t>
      </w:r>
      <w:r w:rsidR="00E80B99" w:rsidRPr="000820C6">
        <w:rPr>
          <w:rFonts w:ascii="Garamond" w:hAnsi="Garamond" w:cs="Arial"/>
          <w:b/>
          <w:i/>
          <w:iCs/>
          <w:sz w:val="21"/>
          <w:szCs w:val="21"/>
          <w:lang w:val="en-US"/>
        </w:rPr>
        <w:t>/Ph</w:t>
      </w:r>
      <w:r>
        <w:rPr>
          <w:rFonts w:ascii="Garamond" w:hAnsi="Garamond" w:cs="Arial"/>
          <w:b/>
          <w:i/>
          <w:iCs/>
          <w:sz w:val="21"/>
          <w:szCs w:val="21"/>
          <w:lang w:val="en-US"/>
        </w:rPr>
        <w:t>.</w:t>
      </w:r>
      <w:r w:rsidR="00E80B99" w:rsidRPr="000820C6">
        <w:rPr>
          <w:rFonts w:ascii="Garamond" w:hAnsi="Garamond" w:cs="Arial"/>
          <w:b/>
          <w:i/>
          <w:iCs/>
          <w:sz w:val="21"/>
          <w:szCs w:val="21"/>
          <w:lang w:val="en-US"/>
        </w:rPr>
        <w:t>D</w:t>
      </w:r>
      <w:r>
        <w:rPr>
          <w:rFonts w:ascii="Garamond" w:hAnsi="Garamond" w:cs="Arial"/>
          <w:b/>
          <w:i/>
          <w:iCs/>
          <w:sz w:val="21"/>
          <w:szCs w:val="21"/>
          <w:lang w:val="en-US"/>
        </w:rPr>
        <w:t>.</w:t>
      </w:r>
      <w:r w:rsidR="00E80B99" w:rsidRPr="000820C6">
        <w:rPr>
          <w:rFonts w:ascii="Garamond" w:hAnsi="Garamond" w:cs="Arial"/>
          <w:b/>
          <w:i/>
          <w:iCs/>
          <w:sz w:val="21"/>
          <w:szCs w:val="21"/>
          <w:lang w:val="en-US"/>
        </w:rPr>
        <w:t xml:space="preserve"> candidate </w:t>
      </w:r>
      <w:r w:rsidR="00E80B99" w:rsidRPr="000820C6">
        <w:rPr>
          <w:rFonts w:ascii="Garamond" w:hAnsi="Garamond" w:cs="Arial"/>
          <w:b/>
          <w:sz w:val="21"/>
          <w:szCs w:val="21"/>
          <w:lang w:val="en-US"/>
        </w:rPr>
        <w:tab/>
      </w:r>
      <w:r w:rsidR="00E80B99"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="00E80B99"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="00E80B99"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="00E80B99"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="00E80B99"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="00E80B99"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="00E80B99"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="00E80B99"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>
        <w:rPr>
          <w:rFonts w:ascii="Garamond" w:hAnsi="Garamond" w:cs="Arial"/>
          <w:bCs/>
          <w:sz w:val="21"/>
          <w:szCs w:val="21"/>
          <w:lang w:val="en-US"/>
        </w:rPr>
        <w:tab/>
      </w:r>
      <w:r w:rsidR="00E80B99" w:rsidRPr="000820C6">
        <w:rPr>
          <w:rFonts w:ascii="Garamond" w:hAnsi="Garamond" w:cs="Arial"/>
          <w:bCs/>
          <w:sz w:val="21"/>
          <w:szCs w:val="21"/>
          <w:lang w:val="en-US"/>
        </w:rPr>
        <w:t>2022</w:t>
      </w:r>
      <w:r w:rsidR="00E80B99" w:rsidRPr="000820C6">
        <w:rPr>
          <w:rFonts w:ascii="Garamond" w:hAnsi="Garamond" w:cs="Arial"/>
          <w:sz w:val="21"/>
          <w:szCs w:val="21"/>
          <w:lang w:val="en-US"/>
        </w:rPr>
        <w:t>–</w:t>
      </w:r>
      <w:r>
        <w:rPr>
          <w:rFonts w:ascii="Garamond" w:hAnsi="Garamond" w:cs="Arial"/>
          <w:sz w:val="21"/>
          <w:szCs w:val="21"/>
          <w:lang w:val="en-US"/>
        </w:rPr>
        <w:t>C</w:t>
      </w:r>
      <w:r w:rsidR="00E80B99" w:rsidRPr="000820C6">
        <w:rPr>
          <w:rFonts w:ascii="Garamond" w:hAnsi="Garamond" w:cs="Arial"/>
          <w:sz w:val="21"/>
          <w:szCs w:val="21"/>
          <w:lang w:val="en-US"/>
        </w:rPr>
        <w:t>urrent</w:t>
      </w:r>
    </w:p>
    <w:p w14:paraId="47727259" w14:textId="3D492984" w:rsidR="00E80B99" w:rsidRPr="000820C6" w:rsidRDefault="00DD210D" w:rsidP="00D1224F">
      <w:pPr>
        <w:spacing w:after="0" w:line="240" w:lineRule="auto"/>
        <w:rPr>
          <w:rFonts w:ascii="Garamond" w:hAnsi="Garamond" w:cs="Arial"/>
          <w:bCs/>
          <w:sz w:val="21"/>
          <w:szCs w:val="21"/>
          <w:lang w:val="en-US"/>
        </w:rPr>
      </w:pPr>
      <w:r w:rsidRPr="00DD210D">
        <w:rPr>
          <w:rFonts w:ascii="Garamond" w:hAnsi="Garamond" w:cs="Arial"/>
          <w:sz w:val="21"/>
          <w:szCs w:val="21"/>
          <w:lang w:val="en-US"/>
        </w:rPr>
        <w:t>Norwegian University of Science and Technology (NTNU),</w:t>
      </w:r>
      <w:r>
        <w:rPr>
          <w:rFonts w:ascii="Garamond" w:hAnsi="Garamond" w:cs="Arial"/>
          <w:sz w:val="21"/>
          <w:szCs w:val="21"/>
          <w:lang w:val="en-US"/>
        </w:rPr>
        <w:t xml:space="preserve"> </w:t>
      </w:r>
      <w:r w:rsidR="00E80B99" w:rsidRPr="000820C6">
        <w:rPr>
          <w:rFonts w:ascii="Garamond" w:hAnsi="Garamond" w:cs="Arial"/>
          <w:sz w:val="21"/>
          <w:szCs w:val="21"/>
          <w:lang w:val="en-US"/>
        </w:rPr>
        <w:t>Medicine and Health Science Faculty. Trondheim – Norway</w:t>
      </w:r>
    </w:p>
    <w:p w14:paraId="0ECA7375" w14:textId="14A5178A" w:rsidR="00DD210D" w:rsidRPr="00DD210D" w:rsidRDefault="00DD210D" w:rsidP="00DD210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b/>
          <w:bCs/>
          <w:sz w:val="21"/>
          <w:szCs w:val="21"/>
          <w:lang w:val="en-US"/>
        </w:rPr>
      </w:pPr>
      <w:r w:rsidRPr="00DD210D">
        <w:rPr>
          <w:rFonts w:ascii="Garamond" w:hAnsi="Garamond" w:cs="Arial"/>
          <w:sz w:val="21"/>
          <w:szCs w:val="21"/>
          <w:lang w:val="en-US"/>
        </w:rPr>
        <w:t xml:space="preserve">Managing the planning, experiments, and scientific writing to assist the research project I </w:t>
      </w:r>
      <w:r w:rsidR="001922EE" w:rsidRPr="00DD210D">
        <w:rPr>
          <w:rFonts w:ascii="Garamond" w:hAnsi="Garamond" w:cs="Arial"/>
          <w:sz w:val="21"/>
          <w:szCs w:val="21"/>
          <w:lang w:val="en-US"/>
        </w:rPr>
        <w:t>oversee</w:t>
      </w:r>
      <w:r w:rsidRPr="00DD210D">
        <w:rPr>
          <w:rFonts w:ascii="Garamond" w:hAnsi="Garamond" w:cs="Arial"/>
          <w:sz w:val="21"/>
          <w:szCs w:val="21"/>
          <w:lang w:val="en-US"/>
        </w:rPr>
        <w:t>.</w:t>
      </w:r>
    </w:p>
    <w:p w14:paraId="09C89F27" w14:textId="678E3DC6" w:rsidR="00DD210D" w:rsidRPr="00060BBC" w:rsidRDefault="008E74C4" w:rsidP="00DD210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b/>
          <w:bCs/>
          <w:sz w:val="21"/>
          <w:szCs w:val="21"/>
          <w:lang w:val="en-US"/>
        </w:rPr>
      </w:pPr>
      <w:r>
        <w:rPr>
          <w:rFonts w:ascii="Garamond" w:hAnsi="Garamond" w:cs="Arial"/>
          <w:sz w:val="21"/>
          <w:szCs w:val="21"/>
          <w:lang w:val="en-US"/>
        </w:rPr>
        <w:t>Tutoring of master students.</w:t>
      </w:r>
    </w:p>
    <w:p w14:paraId="757311A4" w14:textId="77777777" w:rsidR="00060BBC" w:rsidRDefault="00060BBC" w:rsidP="00060BBC">
      <w:pPr>
        <w:spacing w:after="0" w:line="240" w:lineRule="auto"/>
        <w:jc w:val="both"/>
        <w:rPr>
          <w:rFonts w:ascii="Garamond" w:hAnsi="Garamond" w:cs="Arial"/>
          <w:b/>
          <w:bCs/>
          <w:sz w:val="21"/>
          <w:szCs w:val="21"/>
          <w:lang w:val="en-US"/>
        </w:rPr>
      </w:pPr>
    </w:p>
    <w:p w14:paraId="68F77A40" w14:textId="56135799" w:rsidR="00060BBC" w:rsidRPr="000820C6" w:rsidRDefault="00060BBC" w:rsidP="00060BBC">
      <w:pPr>
        <w:spacing w:after="0" w:line="240" w:lineRule="auto"/>
        <w:rPr>
          <w:rFonts w:ascii="Garamond" w:hAnsi="Garamond" w:cs="Arial"/>
          <w:bCs/>
          <w:sz w:val="21"/>
          <w:szCs w:val="21"/>
          <w:lang w:val="en-US"/>
        </w:rPr>
      </w:pPr>
      <w:r>
        <w:rPr>
          <w:rFonts w:ascii="Garamond" w:hAnsi="Garamond" w:cs="Arial"/>
          <w:b/>
          <w:i/>
          <w:iCs/>
          <w:sz w:val="21"/>
          <w:szCs w:val="21"/>
          <w:lang w:val="en-US"/>
        </w:rPr>
        <w:t>Intern</w:t>
      </w:r>
      <w:r w:rsidRPr="000820C6">
        <w:rPr>
          <w:rFonts w:ascii="Garamond" w:hAnsi="Garamond" w:cs="Arial"/>
          <w:b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Cs/>
          <w:sz w:val="21"/>
          <w:szCs w:val="21"/>
          <w:lang w:val="en-US"/>
        </w:rPr>
        <w:tab/>
      </w:r>
      <w:r>
        <w:rPr>
          <w:rFonts w:ascii="Garamond" w:hAnsi="Garamond" w:cs="Arial"/>
          <w:bCs/>
          <w:sz w:val="21"/>
          <w:szCs w:val="21"/>
          <w:lang w:val="en-US"/>
        </w:rPr>
        <w:tab/>
      </w:r>
      <w:r>
        <w:rPr>
          <w:rFonts w:ascii="Garamond" w:hAnsi="Garamond" w:cs="Arial"/>
          <w:bCs/>
          <w:sz w:val="21"/>
          <w:szCs w:val="21"/>
          <w:lang w:val="en-US"/>
        </w:rPr>
        <w:tab/>
      </w:r>
      <w:r>
        <w:rPr>
          <w:rFonts w:ascii="Garamond" w:hAnsi="Garamond" w:cs="Arial"/>
          <w:bCs/>
          <w:sz w:val="21"/>
          <w:szCs w:val="21"/>
          <w:lang w:val="en-US"/>
        </w:rPr>
        <w:tab/>
      </w:r>
      <w:r>
        <w:rPr>
          <w:rFonts w:ascii="Garamond" w:hAnsi="Garamond" w:cs="Arial"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Cs/>
          <w:sz w:val="21"/>
          <w:szCs w:val="21"/>
          <w:lang w:val="en-US"/>
        </w:rPr>
        <w:t>2022</w:t>
      </w:r>
    </w:p>
    <w:p w14:paraId="7919E554" w14:textId="3C65018E" w:rsidR="00060BBC" w:rsidRPr="000820C6" w:rsidRDefault="00060BBC" w:rsidP="00060BBC">
      <w:pPr>
        <w:spacing w:after="0" w:line="240" w:lineRule="auto"/>
        <w:rPr>
          <w:rFonts w:ascii="Garamond" w:hAnsi="Garamond" w:cs="Arial"/>
          <w:bCs/>
          <w:sz w:val="21"/>
          <w:szCs w:val="21"/>
          <w:lang w:val="en-US"/>
        </w:rPr>
      </w:pPr>
      <w:proofErr w:type="spellStart"/>
      <w:r>
        <w:rPr>
          <w:rFonts w:ascii="Garamond" w:hAnsi="Garamond" w:cs="Arial"/>
          <w:sz w:val="21"/>
          <w:szCs w:val="21"/>
          <w:lang w:val="en-US"/>
        </w:rPr>
        <w:t>GreinDX</w:t>
      </w:r>
      <w:proofErr w:type="spellEnd"/>
      <w:r>
        <w:rPr>
          <w:rFonts w:ascii="Garamond" w:hAnsi="Garamond" w:cs="Arial"/>
          <w:sz w:val="21"/>
          <w:szCs w:val="21"/>
          <w:lang w:val="en-US"/>
        </w:rPr>
        <w:t xml:space="preserve">, Oslo Science Park. Oslo </w:t>
      </w:r>
      <w:r w:rsidRPr="000820C6">
        <w:rPr>
          <w:rFonts w:ascii="Garamond" w:hAnsi="Garamond" w:cs="Arial"/>
          <w:sz w:val="21"/>
          <w:szCs w:val="21"/>
          <w:lang w:val="en-US"/>
        </w:rPr>
        <w:t>– Norway</w:t>
      </w:r>
    </w:p>
    <w:p w14:paraId="3B4DDD90" w14:textId="695D9280" w:rsidR="00060BBC" w:rsidRPr="000448C2" w:rsidRDefault="00060BBC" w:rsidP="000448C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b/>
          <w:bCs/>
          <w:sz w:val="21"/>
          <w:szCs w:val="21"/>
          <w:lang w:val="en-US"/>
        </w:rPr>
      </w:pPr>
      <w:r>
        <w:rPr>
          <w:rFonts w:ascii="Garamond" w:hAnsi="Garamond" w:cs="Arial"/>
          <w:sz w:val="21"/>
          <w:szCs w:val="21"/>
          <w:lang w:val="en-US"/>
        </w:rPr>
        <w:t>Standardizing various protocols involving cell biology, cell culturing, immunocytochemistry, and flow cytometry in cancer research.</w:t>
      </w:r>
    </w:p>
    <w:p w14:paraId="2572000E" w14:textId="77777777" w:rsidR="00E80B99" w:rsidRPr="000820C6" w:rsidRDefault="00E80B99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</w:p>
    <w:p w14:paraId="7C74AD66" w14:textId="5AAABD43" w:rsidR="00E80B99" w:rsidRPr="000820C6" w:rsidRDefault="00E80B99" w:rsidP="00D1224F">
      <w:pPr>
        <w:spacing w:after="0" w:line="240" w:lineRule="auto"/>
        <w:rPr>
          <w:rFonts w:ascii="Garamond" w:hAnsi="Garamond" w:cs="Arial"/>
          <w:bCs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>Research Assistant</w:t>
      </w: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Cs/>
          <w:sz w:val="21"/>
          <w:szCs w:val="21"/>
          <w:lang w:val="en-US"/>
        </w:rPr>
        <w:t>2020</w:t>
      </w:r>
      <w:r w:rsidRPr="000820C6">
        <w:rPr>
          <w:rFonts w:ascii="Garamond" w:hAnsi="Garamond" w:cs="Arial"/>
          <w:sz w:val="21"/>
          <w:szCs w:val="21"/>
          <w:lang w:val="en-US"/>
        </w:rPr>
        <w:t>–2022</w:t>
      </w:r>
    </w:p>
    <w:p w14:paraId="3DA536BF" w14:textId="284EE24B" w:rsidR="00E80B99" w:rsidRPr="000820C6" w:rsidRDefault="00DD210D" w:rsidP="00D1224F">
      <w:pPr>
        <w:spacing w:after="0" w:line="240" w:lineRule="auto"/>
        <w:jc w:val="both"/>
        <w:rPr>
          <w:rFonts w:ascii="Garamond" w:hAnsi="Garamond" w:cs="Arial"/>
          <w:b/>
          <w:bCs/>
          <w:sz w:val="21"/>
          <w:szCs w:val="21"/>
          <w:lang w:val="en-US"/>
        </w:rPr>
      </w:pPr>
      <w:r w:rsidRPr="00DD210D">
        <w:rPr>
          <w:rFonts w:ascii="Garamond" w:hAnsi="Garamond" w:cs="Arial"/>
          <w:sz w:val="21"/>
          <w:szCs w:val="21"/>
          <w:lang w:val="en-US"/>
        </w:rPr>
        <w:t>Norwegian University of Science and Technology (NTNU),</w:t>
      </w:r>
      <w:r>
        <w:rPr>
          <w:rFonts w:ascii="Garamond" w:hAnsi="Garamond" w:cs="Arial"/>
          <w:sz w:val="21"/>
          <w:szCs w:val="21"/>
          <w:lang w:val="en-US"/>
        </w:rPr>
        <w:t xml:space="preserve"> </w:t>
      </w:r>
      <w:r w:rsidR="00E80B99" w:rsidRPr="000820C6">
        <w:rPr>
          <w:rFonts w:ascii="Garamond" w:hAnsi="Garamond" w:cs="Arial"/>
          <w:sz w:val="21"/>
          <w:szCs w:val="21"/>
          <w:lang w:val="en-US"/>
        </w:rPr>
        <w:t>Medicine and Health Science Faculty.</w:t>
      </w:r>
      <w:r>
        <w:rPr>
          <w:rFonts w:ascii="Garamond" w:hAnsi="Garamond" w:cs="Arial"/>
          <w:sz w:val="21"/>
          <w:szCs w:val="21"/>
          <w:lang w:val="en-US"/>
        </w:rPr>
        <w:t xml:space="preserve"> </w:t>
      </w:r>
      <w:r w:rsidR="00E80B99" w:rsidRPr="000820C6">
        <w:rPr>
          <w:rFonts w:ascii="Garamond" w:hAnsi="Garamond" w:cs="Arial"/>
          <w:sz w:val="21"/>
          <w:szCs w:val="21"/>
          <w:lang w:val="en-US"/>
        </w:rPr>
        <w:t>Trondheim – Norway</w:t>
      </w:r>
    </w:p>
    <w:p w14:paraId="115D2C5D" w14:textId="07BC041B" w:rsidR="00DD210D" w:rsidRPr="00DD210D" w:rsidRDefault="00E80B99" w:rsidP="00D122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b/>
          <w:bCs/>
          <w:sz w:val="21"/>
          <w:szCs w:val="21"/>
          <w:lang w:val="en-US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>Managing planning, experiments</w:t>
      </w:r>
      <w:r w:rsidR="00DD210D">
        <w:rPr>
          <w:rFonts w:ascii="Garamond" w:hAnsi="Garamond" w:cs="Arial"/>
          <w:sz w:val="21"/>
          <w:szCs w:val="21"/>
          <w:lang w:val="en-US"/>
        </w:rPr>
        <w:t>,</w:t>
      </w:r>
      <w:r w:rsidRPr="000820C6">
        <w:rPr>
          <w:rFonts w:ascii="Garamond" w:hAnsi="Garamond" w:cs="Arial"/>
          <w:sz w:val="21"/>
          <w:szCs w:val="21"/>
          <w:lang w:val="en-US"/>
        </w:rPr>
        <w:t xml:space="preserve"> and scientific writing as part of a large research group, resulting in 2 publications in different journals</w:t>
      </w:r>
    </w:p>
    <w:p w14:paraId="6031C225" w14:textId="77777777" w:rsidR="00DD210D" w:rsidRPr="00DD210D" w:rsidRDefault="00DD210D" w:rsidP="00D122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b/>
          <w:bCs/>
          <w:sz w:val="21"/>
          <w:szCs w:val="21"/>
          <w:lang w:val="en-US"/>
        </w:rPr>
      </w:pPr>
      <w:r w:rsidRPr="00DD210D">
        <w:rPr>
          <w:rFonts w:ascii="Garamond" w:hAnsi="Garamond" w:cs="Arial"/>
          <w:sz w:val="21"/>
          <w:szCs w:val="21"/>
          <w:lang w:val="en-US"/>
        </w:rPr>
        <w:t xml:space="preserve">Tutoring duties to four master's students during their </w:t>
      </w:r>
      <w:r>
        <w:rPr>
          <w:rFonts w:ascii="Garamond" w:hAnsi="Garamond" w:cs="Arial"/>
          <w:sz w:val="21"/>
          <w:szCs w:val="21"/>
          <w:lang w:val="en-US"/>
        </w:rPr>
        <w:t xml:space="preserve">successful </w:t>
      </w:r>
      <w:r w:rsidRPr="00DD210D">
        <w:rPr>
          <w:rFonts w:ascii="Garamond" w:hAnsi="Garamond" w:cs="Arial"/>
          <w:sz w:val="21"/>
          <w:szCs w:val="21"/>
          <w:lang w:val="en-US"/>
        </w:rPr>
        <w:t>master's thesis</w:t>
      </w:r>
      <w:r w:rsidR="00E80B99" w:rsidRPr="00DD210D">
        <w:rPr>
          <w:rFonts w:ascii="Garamond" w:hAnsi="Garamond" w:cs="Arial"/>
          <w:sz w:val="21"/>
          <w:szCs w:val="21"/>
          <w:lang w:val="en-US"/>
        </w:rPr>
        <w:t>.</w:t>
      </w:r>
    </w:p>
    <w:p w14:paraId="592923AB" w14:textId="54F2E239" w:rsidR="00054923" w:rsidRPr="00DD210D" w:rsidRDefault="00DD210D" w:rsidP="00D122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b/>
          <w:bCs/>
          <w:sz w:val="21"/>
          <w:szCs w:val="21"/>
          <w:lang w:val="en-US"/>
        </w:rPr>
      </w:pPr>
      <w:r w:rsidRPr="00DD210D">
        <w:rPr>
          <w:rFonts w:ascii="Garamond" w:hAnsi="Garamond" w:cs="Arial"/>
          <w:sz w:val="21"/>
          <w:szCs w:val="21"/>
          <w:lang w:val="en-US"/>
        </w:rPr>
        <w:t xml:space="preserve">Consolidated collaborative work with another group at NTNU while maintaining efficiency levels in neuroscience and biomedical research, reorganizing </w:t>
      </w:r>
      <w:r w:rsidR="001922EE" w:rsidRPr="00DD210D">
        <w:rPr>
          <w:rFonts w:ascii="Garamond" w:hAnsi="Garamond" w:cs="Arial"/>
          <w:sz w:val="21"/>
          <w:szCs w:val="21"/>
          <w:lang w:val="en-US"/>
        </w:rPr>
        <w:t>workloads,</w:t>
      </w:r>
      <w:r w:rsidRPr="00DD210D">
        <w:rPr>
          <w:rFonts w:ascii="Garamond" w:hAnsi="Garamond" w:cs="Arial"/>
          <w:sz w:val="21"/>
          <w:szCs w:val="21"/>
          <w:lang w:val="en-US"/>
        </w:rPr>
        <w:t xml:space="preserve"> and resulting in 2 additional publications and one of them as a second author.</w:t>
      </w:r>
    </w:p>
    <w:p w14:paraId="2FCCFF46" w14:textId="77777777" w:rsidR="00DD210D" w:rsidRPr="00DD210D" w:rsidRDefault="00DD210D" w:rsidP="00DD210D">
      <w:pPr>
        <w:pStyle w:val="ListParagraph"/>
        <w:spacing w:after="0" w:line="240" w:lineRule="auto"/>
        <w:jc w:val="both"/>
        <w:rPr>
          <w:rFonts w:ascii="Garamond" w:hAnsi="Garamond" w:cs="Arial"/>
          <w:b/>
          <w:bCs/>
          <w:sz w:val="21"/>
          <w:szCs w:val="21"/>
          <w:lang w:val="en-US"/>
        </w:rPr>
      </w:pPr>
    </w:p>
    <w:p w14:paraId="45A61404" w14:textId="687EF5EC" w:rsidR="00E80B99" w:rsidRPr="000820C6" w:rsidRDefault="00E80B99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>Research Scientist</w:t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 xml:space="preserve"> </w:t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Cs/>
          <w:sz w:val="21"/>
          <w:szCs w:val="21"/>
          <w:lang w:val="en-US"/>
        </w:rPr>
        <w:t>2019</w:t>
      </w:r>
      <w:r w:rsidR="00054923" w:rsidRPr="000820C6">
        <w:rPr>
          <w:rFonts w:ascii="Garamond" w:hAnsi="Garamond" w:cs="Arial"/>
          <w:sz w:val="21"/>
          <w:szCs w:val="21"/>
          <w:lang w:val="en-US"/>
        </w:rPr>
        <w:t>–2020</w:t>
      </w:r>
    </w:p>
    <w:p w14:paraId="73F74730" w14:textId="267D1D95" w:rsidR="00054923" w:rsidRPr="000820C6" w:rsidRDefault="00054923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bCs/>
          <w:sz w:val="21"/>
          <w:szCs w:val="21"/>
          <w:lang w:val="en-US"/>
        </w:rPr>
        <w:t>Julius-</w:t>
      </w:r>
      <w:proofErr w:type="spellStart"/>
      <w:r w:rsidRPr="000820C6">
        <w:rPr>
          <w:rFonts w:ascii="Garamond" w:hAnsi="Garamond" w:cs="Arial"/>
          <w:bCs/>
          <w:sz w:val="21"/>
          <w:szCs w:val="21"/>
          <w:lang w:val="en-US"/>
        </w:rPr>
        <w:t>Maximilians</w:t>
      </w:r>
      <w:proofErr w:type="spellEnd"/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 University of Würzburg (JMU), </w:t>
      </w:r>
      <w:proofErr w:type="spellStart"/>
      <w:r w:rsidRPr="000820C6">
        <w:rPr>
          <w:rFonts w:ascii="Garamond" w:hAnsi="Garamond" w:cs="Arial"/>
          <w:sz w:val="21"/>
          <w:szCs w:val="21"/>
          <w:lang w:val="en-US"/>
        </w:rPr>
        <w:t>Biozentrum</w:t>
      </w:r>
      <w:proofErr w:type="spellEnd"/>
      <w:r w:rsidR="00DD210D">
        <w:rPr>
          <w:rFonts w:ascii="Garamond" w:hAnsi="Garamond" w:cs="Arial"/>
          <w:sz w:val="21"/>
          <w:szCs w:val="21"/>
          <w:lang w:val="en-US"/>
        </w:rPr>
        <w:t xml:space="preserve">. </w:t>
      </w:r>
      <w:r w:rsidRPr="000820C6">
        <w:rPr>
          <w:rFonts w:ascii="Garamond" w:hAnsi="Garamond" w:cs="Arial"/>
          <w:sz w:val="21"/>
          <w:szCs w:val="21"/>
          <w:lang w:val="en-US"/>
        </w:rPr>
        <w:t>Würzburg–Germany</w:t>
      </w:r>
    </w:p>
    <w:p w14:paraId="7EFFA958" w14:textId="0BE8CF79" w:rsidR="00054923" w:rsidRPr="000820C6" w:rsidRDefault="00054923" w:rsidP="00D122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bCs/>
          <w:sz w:val="21"/>
          <w:szCs w:val="21"/>
          <w:lang w:val="en-US"/>
        </w:rPr>
      </w:pPr>
      <w:r w:rsidRPr="000820C6">
        <w:rPr>
          <w:rFonts w:ascii="Garamond" w:hAnsi="Garamond" w:cs="Arial"/>
          <w:bCs/>
          <w:sz w:val="21"/>
          <w:szCs w:val="21"/>
          <w:lang w:val="en-US"/>
        </w:rPr>
        <w:t>Standardizing various protocols involving electrophysiology and immunohistochemistry in insects.</w:t>
      </w:r>
    </w:p>
    <w:p w14:paraId="7ABCF357" w14:textId="77777777" w:rsidR="00054923" w:rsidRPr="000820C6" w:rsidRDefault="00054923" w:rsidP="00D1224F">
      <w:pPr>
        <w:spacing w:after="0" w:line="240" w:lineRule="auto"/>
        <w:jc w:val="both"/>
        <w:rPr>
          <w:rFonts w:ascii="Garamond" w:hAnsi="Garamond" w:cs="Arial"/>
          <w:bCs/>
          <w:sz w:val="21"/>
          <w:szCs w:val="21"/>
          <w:lang w:val="en-US"/>
        </w:rPr>
      </w:pPr>
    </w:p>
    <w:p w14:paraId="1FB8239A" w14:textId="2B096A9E" w:rsidR="00054923" w:rsidRPr="000820C6" w:rsidRDefault="00054923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>Research Scientist</w:t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 xml:space="preserve"> </w:t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Cs/>
          <w:sz w:val="21"/>
          <w:szCs w:val="21"/>
          <w:lang w:val="en-US"/>
        </w:rPr>
        <w:t>2016</w:t>
      </w:r>
      <w:r w:rsidRPr="000820C6">
        <w:rPr>
          <w:rFonts w:ascii="Garamond" w:hAnsi="Garamond" w:cs="Arial"/>
          <w:sz w:val="21"/>
          <w:szCs w:val="21"/>
          <w:lang w:val="en-US"/>
        </w:rPr>
        <w:t>–2017</w:t>
      </w:r>
    </w:p>
    <w:p w14:paraId="763A8E27" w14:textId="34D0CC5E" w:rsidR="00054923" w:rsidRPr="000820C6" w:rsidRDefault="00054923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Pontificia Universidad </w:t>
      </w:r>
      <w:proofErr w:type="spellStart"/>
      <w:r w:rsidRPr="000820C6">
        <w:rPr>
          <w:rFonts w:ascii="Garamond" w:hAnsi="Garamond" w:cs="Arial"/>
          <w:bCs/>
          <w:sz w:val="21"/>
          <w:szCs w:val="21"/>
          <w:lang w:val="en-US"/>
        </w:rPr>
        <w:t>Católica</w:t>
      </w:r>
      <w:proofErr w:type="spellEnd"/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 de Chile (UC), Physiology Department</w:t>
      </w:r>
      <w:r w:rsidR="00EC5452">
        <w:rPr>
          <w:rFonts w:ascii="Garamond" w:hAnsi="Garamond" w:cs="Arial"/>
          <w:bCs/>
          <w:sz w:val="21"/>
          <w:szCs w:val="21"/>
          <w:lang w:val="en-US"/>
        </w:rPr>
        <w:t xml:space="preserve">. </w:t>
      </w:r>
      <w:r w:rsidRPr="000820C6">
        <w:rPr>
          <w:rFonts w:ascii="Garamond" w:hAnsi="Garamond" w:cs="Arial"/>
          <w:sz w:val="21"/>
          <w:szCs w:val="21"/>
          <w:lang w:val="en-US"/>
        </w:rPr>
        <w:t>Santiago–Chile</w:t>
      </w:r>
    </w:p>
    <w:p w14:paraId="6C850BA2" w14:textId="6BE565C4" w:rsidR="00054923" w:rsidRPr="000820C6" w:rsidRDefault="00054923" w:rsidP="00D122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bCs/>
          <w:sz w:val="21"/>
          <w:szCs w:val="21"/>
          <w:lang w:val="en-US"/>
        </w:rPr>
      </w:pPr>
      <w:r w:rsidRPr="000820C6">
        <w:rPr>
          <w:rFonts w:ascii="Garamond" w:hAnsi="Garamond" w:cs="Arial"/>
          <w:bCs/>
          <w:sz w:val="21"/>
          <w:szCs w:val="21"/>
          <w:lang w:val="en-US"/>
        </w:rPr>
        <w:t>Standardizing primary cell culture for a study of high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>-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fat diets and 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>their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 effect on autophagy.</w:t>
      </w:r>
    </w:p>
    <w:p w14:paraId="33EB6BCB" w14:textId="77777777" w:rsidR="00054923" w:rsidRPr="000820C6" w:rsidRDefault="00054923" w:rsidP="00D1224F">
      <w:pPr>
        <w:spacing w:after="0" w:line="240" w:lineRule="auto"/>
        <w:jc w:val="both"/>
        <w:rPr>
          <w:rFonts w:ascii="Garamond" w:hAnsi="Garamond" w:cs="Arial"/>
          <w:bCs/>
          <w:sz w:val="21"/>
          <w:szCs w:val="21"/>
          <w:lang w:val="en-US"/>
        </w:rPr>
      </w:pPr>
    </w:p>
    <w:p w14:paraId="590BE5E8" w14:textId="0349D5C1" w:rsidR="00054923" w:rsidRPr="000820C6" w:rsidRDefault="00C8706A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>Genetics Intern</w:t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 xml:space="preserve"> </w:t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054923" w:rsidRPr="000820C6">
        <w:rPr>
          <w:rFonts w:ascii="Garamond" w:hAnsi="Garamond" w:cs="Arial"/>
          <w:bCs/>
          <w:sz w:val="21"/>
          <w:szCs w:val="21"/>
          <w:lang w:val="en-US"/>
        </w:rPr>
        <w:t>2015</w:t>
      </w:r>
      <w:r w:rsidR="00054923" w:rsidRPr="000820C6">
        <w:rPr>
          <w:rFonts w:ascii="Garamond" w:hAnsi="Garamond" w:cs="Arial"/>
          <w:sz w:val="21"/>
          <w:szCs w:val="21"/>
          <w:lang w:val="en-US"/>
        </w:rPr>
        <w:t>–2016</w:t>
      </w:r>
    </w:p>
    <w:p w14:paraId="69C7E3C9" w14:textId="006FA2BA" w:rsidR="00054923" w:rsidRPr="000820C6" w:rsidRDefault="00054923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Hospital Nacional </w:t>
      </w:r>
      <w:proofErr w:type="spellStart"/>
      <w:r w:rsidR="00A54FB3">
        <w:rPr>
          <w:rFonts w:ascii="Garamond" w:hAnsi="Garamond" w:cs="Arial"/>
          <w:bCs/>
          <w:sz w:val="21"/>
          <w:szCs w:val="21"/>
          <w:lang w:val="en-US"/>
        </w:rPr>
        <w:t>Docente</w:t>
      </w:r>
      <w:proofErr w:type="spellEnd"/>
      <w:r w:rsidR="00A54FB3">
        <w:rPr>
          <w:rFonts w:ascii="Garamond" w:hAnsi="Garamond" w:cs="Arial"/>
          <w:bCs/>
          <w:sz w:val="21"/>
          <w:szCs w:val="21"/>
          <w:lang w:val="en-US"/>
        </w:rPr>
        <w:t xml:space="preserve"> 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Madre Niño 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>“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>San Bartolomé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>”</w:t>
      </w:r>
      <w:r w:rsidR="00A54FB3">
        <w:rPr>
          <w:rFonts w:ascii="Garamond" w:hAnsi="Garamond" w:cs="Arial"/>
          <w:bCs/>
          <w:sz w:val="21"/>
          <w:szCs w:val="21"/>
          <w:lang w:val="en-US"/>
        </w:rPr>
        <w:t xml:space="preserve">, </w:t>
      </w:r>
      <w:r w:rsidR="006A6BAE" w:rsidRPr="000820C6">
        <w:rPr>
          <w:rFonts w:ascii="Garamond" w:hAnsi="Garamond" w:cs="Arial"/>
          <w:bCs/>
          <w:sz w:val="21"/>
          <w:szCs w:val="21"/>
          <w:lang w:val="en-US"/>
        </w:rPr>
        <w:t>Neonatal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 Screening Unit</w:t>
      </w:r>
      <w:r w:rsidR="00EC5452" w:rsidRPr="001922EE">
        <w:rPr>
          <w:rFonts w:ascii="Garamond" w:hAnsi="Garamond" w:cs="Arial"/>
          <w:bCs/>
          <w:sz w:val="21"/>
          <w:szCs w:val="21"/>
          <w:lang w:val="en-US"/>
        </w:rPr>
        <w:t>.</w:t>
      </w:r>
      <w:r w:rsidR="00EC5452">
        <w:rPr>
          <w:rFonts w:ascii="Garamond" w:hAnsi="Garamond" w:cs="Arial"/>
          <w:b/>
          <w:sz w:val="21"/>
          <w:szCs w:val="21"/>
          <w:lang w:val="en-US"/>
        </w:rPr>
        <w:t xml:space="preserve"> </w:t>
      </w:r>
      <w:r w:rsidRPr="000820C6">
        <w:rPr>
          <w:rFonts w:ascii="Garamond" w:hAnsi="Garamond" w:cs="Arial"/>
          <w:sz w:val="21"/>
          <w:szCs w:val="21"/>
          <w:lang w:val="en-US"/>
        </w:rPr>
        <w:t>Lima–Peru</w:t>
      </w:r>
    </w:p>
    <w:p w14:paraId="59053260" w14:textId="46094E34" w:rsidR="00054923" w:rsidRPr="000820C6" w:rsidRDefault="00054923" w:rsidP="00D122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bCs/>
          <w:sz w:val="21"/>
          <w:szCs w:val="21"/>
          <w:lang w:val="en-US"/>
        </w:rPr>
      </w:pP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Participated in the creation of a </w:t>
      </w:r>
      <w:r w:rsidR="00C8706A" w:rsidRPr="000820C6">
        <w:rPr>
          <w:rFonts w:ascii="Garamond" w:hAnsi="Garamond" w:cs="Arial"/>
          <w:bCs/>
          <w:sz w:val="21"/>
          <w:szCs w:val="21"/>
          <w:lang w:val="en-US"/>
        </w:rPr>
        <w:t>brand-new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 area in the </w:t>
      </w:r>
      <w:r w:rsidR="001922EE">
        <w:rPr>
          <w:rFonts w:ascii="Garamond" w:hAnsi="Garamond" w:cs="Arial"/>
          <w:bCs/>
          <w:sz w:val="21"/>
          <w:szCs w:val="21"/>
          <w:lang w:val="en-US"/>
        </w:rPr>
        <w:t>public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 health system in Peru</w:t>
      </w:r>
      <w:r w:rsidR="00C8706A" w:rsidRPr="000820C6">
        <w:rPr>
          <w:rFonts w:ascii="Garamond" w:hAnsi="Garamond" w:cs="Arial"/>
          <w:bCs/>
          <w:sz w:val="21"/>
          <w:szCs w:val="21"/>
          <w:lang w:val="en-US"/>
        </w:rPr>
        <w:t xml:space="preserve"> to screen newborns for various genetic diseases </w:t>
      </w:r>
      <w:r w:rsidR="00DD210D">
        <w:rPr>
          <w:rFonts w:ascii="Garamond" w:hAnsi="Garamond" w:cs="Arial"/>
          <w:bCs/>
          <w:sz w:val="21"/>
          <w:szCs w:val="21"/>
          <w:lang w:val="en-US"/>
        </w:rPr>
        <w:t xml:space="preserve">and </w:t>
      </w:r>
      <w:r w:rsidR="00C8706A" w:rsidRPr="000820C6">
        <w:rPr>
          <w:rFonts w:ascii="Garamond" w:hAnsi="Garamond" w:cs="Arial"/>
          <w:bCs/>
          <w:sz w:val="21"/>
          <w:szCs w:val="21"/>
          <w:lang w:val="en-US"/>
        </w:rPr>
        <w:t xml:space="preserve">performed genetic counseling roles and </w:t>
      </w:r>
      <w:r w:rsidR="006A6BAE" w:rsidRPr="000820C6">
        <w:rPr>
          <w:rFonts w:ascii="Garamond" w:hAnsi="Garamond" w:cs="Arial"/>
          <w:bCs/>
          <w:sz w:val="21"/>
          <w:szCs w:val="21"/>
          <w:lang w:val="en-US"/>
        </w:rPr>
        <w:t>disease management alongside</w:t>
      </w:r>
      <w:r w:rsidR="00C8706A" w:rsidRPr="000820C6">
        <w:rPr>
          <w:rFonts w:ascii="Garamond" w:hAnsi="Garamond" w:cs="Arial"/>
          <w:bCs/>
          <w:sz w:val="21"/>
          <w:szCs w:val="21"/>
          <w:lang w:val="en-US"/>
        </w:rPr>
        <w:t xml:space="preserve"> medical doctors.</w:t>
      </w:r>
    </w:p>
    <w:p w14:paraId="40887584" w14:textId="77777777" w:rsidR="00054923" w:rsidRPr="000820C6" w:rsidRDefault="00054923" w:rsidP="00D1224F">
      <w:pPr>
        <w:spacing w:after="0" w:line="240" w:lineRule="auto"/>
        <w:jc w:val="both"/>
        <w:rPr>
          <w:rFonts w:ascii="Garamond" w:hAnsi="Garamond" w:cs="Arial"/>
          <w:bCs/>
          <w:sz w:val="21"/>
          <w:szCs w:val="21"/>
          <w:lang w:val="en-US"/>
        </w:rPr>
      </w:pPr>
    </w:p>
    <w:p w14:paraId="4FB3DE4A" w14:textId="4299EFF5" w:rsidR="00054923" w:rsidRPr="000820C6" w:rsidRDefault="00054923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>Research Scientist</w:t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 xml:space="preserve"> </w:t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ab/>
      </w:r>
      <w:r w:rsidR="00DD210D">
        <w:rPr>
          <w:rFonts w:ascii="Garamond" w:hAnsi="Garamond" w:cs="Arial"/>
          <w:sz w:val="21"/>
          <w:szCs w:val="21"/>
          <w:lang w:val="en-US"/>
        </w:rPr>
        <w:tab/>
      </w:r>
      <w:r w:rsidRPr="00DD210D">
        <w:rPr>
          <w:rFonts w:ascii="Garamond" w:hAnsi="Garamond" w:cs="Arial"/>
          <w:sz w:val="21"/>
          <w:szCs w:val="21"/>
          <w:lang w:val="en-US"/>
        </w:rPr>
        <w:t>2015</w:t>
      </w:r>
      <w:r w:rsidRPr="000820C6">
        <w:rPr>
          <w:rFonts w:ascii="Garamond" w:hAnsi="Garamond" w:cs="Arial"/>
          <w:sz w:val="21"/>
          <w:szCs w:val="21"/>
          <w:lang w:val="en-US"/>
        </w:rPr>
        <w:t xml:space="preserve"> </w:t>
      </w:r>
      <w:r w:rsidRPr="000820C6">
        <w:rPr>
          <w:rFonts w:ascii="Garamond" w:hAnsi="Garamond" w:cs="Arial"/>
          <w:bCs/>
          <w:sz w:val="21"/>
          <w:szCs w:val="21"/>
          <w:lang w:val="en-US"/>
        </w:rPr>
        <w:t>Universidad Nacional Mayor de San Marcos (UNMSM), Faculty of Biology</w:t>
      </w:r>
      <w:r w:rsidR="00EC5452">
        <w:rPr>
          <w:rFonts w:ascii="Garamond" w:hAnsi="Garamond" w:cs="Arial"/>
          <w:b/>
          <w:sz w:val="21"/>
          <w:szCs w:val="21"/>
          <w:lang w:val="en-US"/>
        </w:rPr>
        <w:t xml:space="preserve">. </w:t>
      </w:r>
      <w:r w:rsidRPr="000820C6">
        <w:rPr>
          <w:rFonts w:ascii="Garamond" w:hAnsi="Garamond" w:cs="Arial"/>
          <w:sz w:val="21"/>
          <w:szCs w:val="21"/>
          <w:lang w:val="en-US"/>
        </w:rPr>
        <w:t>Lima–Peru</w:t>
      </w:r>
    </w:p>
    <w:p w14:paraId="4263A45C" w14:textId="00035E47" w:rsidR="00054923" w:rsidRPr="000820C6" w:rsidRDefault="00C8706A" w:rsidP="00D122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bCs/>
          <w:sz w:val="21"/>
          <w:szCs w:val="21"/>
          <w:lang w:val="en-US"/>
        </w:rPr>
      </w:pPr>
      <w:r w:rsidRPr="000820C6">
        <w:rPr>
          <w:rFonts w:ascii="Garamond" w:hAnsi="Garamond" w:cs="Arial"/>
          <w:bCs/>
          <w:sz w:val="21"/>
          <w:szCs w:val="21"/>
          <w:lang w:val="en-US"/>
        </w:rPr>
        <w:t xml:space="preserve">Developed a </w:t>
      </w:r>
      <w:r w:rsidR="006A6BAE" w:rsidRPr="000820C6">
        <w:rPr>
          <w:rFonts w:ascii="Garamond" w:hAnsi="Garamond" w:cs="Arial"/>
          <w:bCs/>
          <w:sz w:val="21"/>
          <w:szCs w:val="21"/>
          <w:lang w:val="en-US"/>
        </w:rPr>
        <w:t>research project funded by the Peruvian government (5000PEN) to investigate antigenotoxic effects on a native plant commonly used in Peruvian gastronomy.</w:t>
      </w:r>
    </w:p>
    <w:p w14:paraId="2EA2AA9B" w14:textId="77777777" w:rsidR="00943438" w:rsidRPr="000820C6" w:rsidRDefault="00943438" w:rsidP="00D1224F">
      <w:pPr>
        <w:spacing w:after="0" w:line="240" w:lineRule="auto"/>
        <w:jc w:val="both"/>
        <w:rPr>
          <w:rFonts w:ascii="Garamond" w:hAnsi="Garamond" w:cs="Arial"/>
          <w:bCs/>
          <w:sz w:val="21"/>
          <w:szCs w:val="21"/>
          <w:lang w:val="en-US"/>
        </w:rPr>
      </w:pPr>
    </w:p>
    <w:p w14:paraId="7A4FE9F3" w14:textId="66A212E6" w:rsidR="00C868BD" w:rsidRPr="000820C6" w:rsidRDefault="00C868BD" w:rsidP="00D1224F">
      <w:pPr>
        <w:spacing w:after="0" w:line="240" w:lineRule="auto"/>
        <w:jc w:val="both"/>
        <w:rPr>
          <w:rFonts w:ascii="Garamond" w:hAnsi="Garamond" w:cs="Arial"/>
          <w:b/>
          <w:sz w:val="21"/>
          <w:szCs w:val="21"/>
          <w:u w:val="single"/>
          <w:lang w:val="en-US"/>
        </w:rPr>
      </w:pPr>
      <w:r w:rsidRPr="000820C6">
        <w:rPr>
          <w:rFonts w:ascii="Garamond" w:hAnsi="Garamond" w:cs="Arial"/>
          <w:b/>
          <w:sz w:val="21"/>
          <w:szCs w:val="21"/>
          <w:u w:val="single"/>
          <w:lang w:val="en-US"/>
        </w:rPr>
        <w:t>Other relevant activities</w:t>
      </w:r>
    </w:p>
    <w:p w14:paraId="62274B07" w14:textId="1B6210D1" w:rsidR="00C868BD" w:rsidRPr="000820C6" w:rsidRDefault="00C868BD" w:rsidP="00D1224F">
      <w:pPr>
        <w:spacing w:after="0" w:line="240" w:lineRule="auto"/>
        <w:jc w:val="both"/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>Additional courses/training</w:t>
      </w:r>
    </w:p>
    <w:p w14:paraId="1C2BDA80" w14:textId="3F42DAE7" w:rsidR="00C868BD" w:rsidRPr="000820C6" w:rsidRDefault="00943438" w:rsidP="00D122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>FELASA C (2019)</w:t>
      </w:r>
    </w:p>
    <w:p w14:paraId="02D4B2AD" w14:textId="77777777" w:rsidR="00943438" w:rsidRPr="000820C6" w:rsidRDefault="00943438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</w:p>
    <w:p w14:paraId="17FA0837" w14:textId="596A194B" w:rsidR="00C868BD" w:rsidRPr="000820C6" w:rsidRDefault="00C868BD" w:rsidP="00D1224F">
      <w:pPr>
        <w:spacing w:after="0" w:line="240" w:lineRule="auto"/>
        <w:jc w:val="both"/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>Languages</w:t>
      </w:r>
    </w:p>
    <w:p w14:paraId="5659464F" w14:textId="58BF6BD1" w:rsidR="00C868BD" w:rsidRPr="000820C6" w:rsidRDefault="00C868BD" w:rsidP="00D122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>Spanish (Native speaker), English (C2), German (B2 studies), Norwegian (B1)</w:t>
      </w:r>
    </w:p>
    <w:p w14:paraId="42981B5D" w14:textId="77777777" w:rsidR="00943438" w:rsidRPr="000820C6" w:rsidRDefault="00943438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</w:p>
    <w:p w14:paraId="658CA781" w14:textId="31250465" w:rsidR="00C868BD" w:rsidRPr="000820C6" w:rsidRDefault="000820C6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lastRenderedPageBreak/>
        <w:t>Oral p</w:t>
      </w:r>
      <w:r w:rsidR="00C868BD"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>resentations</w:t>
      </w: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 xml:space="preserve"> and poster</w:t>
      </w:r>
      <w:r w:rsidRPr="000820C6">
        <w:rPr>
          <w:rFonts w:ascii="Garamond" w:hAnsi="Garamond" w:cs="Arial"/>
          <w:i/>
          <w:iCs/>
          <w:sz w:val="21"/>
          <w:szCs w:val="21"/>
          <w:lang w:val="en-US"/>
        </w:rPr>
        <w:t xml:space="preserve"> </w:t>
      </w:r>
      <w:r w:rsidRPr="000820C6">
        <w:rPr>
          <w:rFonts w:ascii="Garamond" w:hAnsi="Garamond" w:cs="Arial"/>
          <w:sz w:val="21"/>
          <w:szCs w:val="21"/>
          <w:lang w:val="en-US"/>
        </w:rPr>
        <w:t>(Below are listed the three most relevant)</w:t>
      </w:r>
    </w:p>
    <w:p w14:paraId="42208A61" w14:textId="25EF9C64" w:rsidR="000820C6" w:rsidRPr="000820C6" w:rsidRDefault="000820C6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 xml:space="preserve">Total: </w:t>
      </w:r>
      <w:r>
        <w:rPr>
          <w:rFonts w:ascii="Garamond" w:hAnsi="Garamond" w:cs="Arial"/>
          <w:sz w:val="21"/>
          <w:szCs w:val="21"/>
          <w:lang w:val="en-US"/>
        </w:rPr>
        <w:t>5 presentations at the national and international levels: Norway (1), France (1), Slovenia (1), Cuba (1), Peru (1)</w:t>
      </w:r>
    </w:p>
    <w:p w14:paraId="0AB80122" w14:textId="77777777" w:rsidR="000820C6" w:rsidRPr="000820C6" w:rsidRDefault="000820C6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</w:p>
    <w:p w14:paraId="503F31B9" w14:textId="070DEAD6" w:rsidR="000820C6" w:rsidRPr="000820C6" w:rsidRDefault="000820C6" w:rsidP="000820C6">
      <w:pPr>
        <w:ind w:left="700" w:hanging="700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>2022</w:t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>Fernandez-</w:t>
      </w:r>
      <w:proofErr w:type="spellStart"/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>Berrocal</w:t>
      </w:r>
      <w:proofErr w:type="spellEnd"/>
      <w:r w:rsidRPr="000820C6">
        <w:rPr>
          <w:rFonts w:ascii="Garamond" w:hAnsi="Garamond" w:cs="Arial"/>
          <w:b/>
          <w:bCs/>
          <w:sz w:val="21"/>
          <w:szCs w:val="21"/>
          <w:lang w:val="en-US"/>
        </w:rPr>
        <w:t xml:space="preserve"> M</w:t>
      </w:r>
      <w:r w:rsidRPr="000820C6">
        <w:rPr>
          <w:rFonts w:ascii="Garamond" w:hAnsi="Garamond" w:cs="Arial"/>
          <w:sz w:val="21"/>
          <w:szCs w:val="21"/>
          <w:lang w:val="en-US"/>
        </w:rPr>
        <w:t xml:space="preserve">, Bugaj A, </w:t>
      </w:r>
      <w:proofErr w:type="spellStart"/>
      <w:r w:rsidRPr="000820C6">
        <w:rPr>
          <w:rFonts w:ascii="Garamond" w:hAnsi="Garamond" w:cs="Arial"/>
          <w:sz w:val="21"/>
          <w:szCs w:val="21"/>
          <w:lang w:val="en-US"/>
        </w:rPr>
        <w:t>Kunath</w:t>
      </w:r>
      <w:proofErr w:type="spellEnd"/>
      <w:r w:rsidRPr="000820C6">
        <w:rPr>
          <w:rFonts w:ascii="Garamond" w:hAnsi="Garamond" w:cs="Arial"/>
          <w:sz w:val="21"/>
          <w:szCs w:val="21"/>
          <w:lang w:val="en-US"/>
        </w:rPr>
        <w:t xml:space="preserve"> N, </w:t>
      </w:r>
      <w:proofErr w:type="spellStart"/>
      <w:r w:rsidRPr="000820C6">
        <w:rPr>
          <w:rFonts w:ascii="Garamond" w:hAnsi="Garamond" w:cs="Arial"/>
          <w:sz w:val="21"/>
          <w:szCs w:val="21"/>
          <w:lang w:val="en-US"/>
        </w:rPr>
        <w:t>Marthinsen</w:t>
      </w:r>
      <w:proofErr w:type="spellEnd"/>
      <w:r w:rsidRPr="000820C6">
        <w:rPr>
          <w:rFonts w:ascii="Garamond" w:hAnsi="Garamond" w:cs="Arial"/>
          <w:sz w:val="21"/>
          <w:szCs w:val="21"/>
          <w:lang w:val="en-US"/>
        </w:rPr>
        <w:t xml:space="preserve"> R, </w:t>
      </w:r>
      <w:proofErr w:type="spellStart"/>
      <w:r w:rsidRPr="000820C6">
        <w:rPr>
          <w:rFonts w:ascii="Garamond" w:hAnsi="Garamond" w:cs="Arial"/>
          <w:sz w:val="21"/>
          <w:szCs w:val="21"/>
          <w:lang w:val="en-US"/>
        </w:rPr>
        <w:t>Saasen</w:t>
      </w:r>
      <w:proofErr w:type="spellEnd"/>
      <w:r w:rsidRPr="000820C6">
        <w:rPr>
          <w:rFonts w:ascii="Garamond" w:hAnsi="Garamond" w:cs="Arial"/>
          <w:sz w:val="21"/>
          <w:szCs w:val="21"/>
          <w:lang w:val="en-US"/>
        </w:rPr>
        <w:t xml:space="preserve"> V, </w:t>
      </w:r>
      <w:proofErr w:type="spellStart"/>
      <w:r w:rsidRPr="000820C6">
        <w:rPr>
          <w:rFonts w:ascii="Garamond" w:hAnsi="Garamond" w:cs="Arial"/>
          <w:sz w:val="21"/>
          <w:szCs w:val="21"/>
          <w:lang w:val="en-US"/>
        </w:rPr>
        <w:t>Heggedal</w:t>
      </w:r>
      <w:proofErr w:type="spellEnd"/>
      <w:r w:rsidRPr="000820C6">
        <w:rPr>
          <w:rFonts w:ascii="Garamond" w:hAnsi="Garamond" w:cs="Arial"/>
          <w:sz w:val="21"/>
          <w:szCs w:val="21"/>
          <w:lang w:val="en-US"/>
        </w:rPr>
        <w:t xml:space="preserve"> M, </w:t>
      </w:r>
      <w:proofErr w:type="spellStart"/>
      <w:r w:rsidRPr="000820C6">
        <w:rPr>
          <w:rFonts w:ascii="Garamond" w:hAnsi="Garamond" w:cs="Arial"/>
          <w:sz w:val="21"/>
          <w:szCs w:val="21"/>
          <w:lang w:val="en-US"/>
        </w:rPr>
        <w:t>Døskeland</w:t>
      </w:r>
      <w:proofErr w:type="spellEnd"/>
      <w:r w:rsidRPr="000820C6">
        <w:rPr>
          <w:rFonts w:ascii="Garamond" w:hAnsi="Garamond" w:cs="Arial"/>
          <w:sz w:val="21"/>
          <w:szCs w:val="21"/>
          <w:lang w:val="en-US"/>
        </w:rPr>
        <w:t xml:space="preserve"> D, </w:t>
      </w:r>
      <w:proofErr w:type="spellStart"/>
      <w:r w:rsidRPr="000820C6">
        <w:rPr>
          <w:rFonts w:ascii="Garamond" w:hAnsi="Garamond" w:cs="Arial"/>
          <w:sz w:val="21"/>
          <w:szCs w:val="21"/>
          <w:lang w:val="en-US"/>
        </w:rPr>
        <w:t>Innvær</w:t>
      </w:r>
      <w:proofErr w:type="spellEnd"/>
      <w:r w:rsidRPr="000820C6">
        <w:rPr>
          <w:rFonts w:ascii="Garamond" w:hAnsi="Garamond" w:cs="Arial"/>
          <w:sz w:val="21"/>
          <w:szCs w:val="21"/>
          <w:lang w:val="en-US"/>
        </w:rPr>
        <w:t xml:space="preserve"> K, </w:t>
      </w:r>
      <w:proofErr w:type="spellStart"/>
      <w:r w:rsidRPr="000820C6">
        <w:rPr>
          <w:rFonts w:ascii="Garamond" w:hAnsi="Garamond" w:cs="Arial"/>
          <w:sz w:val="21"/>
          <w:szCs w:val="21"/>
          <w:lang w:val="en-US"/>
        </w:rPr>
        <w:t>Bjørås</w:t>
      </w:r>
      <w:proofErr w:type="spellEnd"/>
      <w:r w:rsidRPr="000820C6">
        <w:rPr>
          <w:rFonts w:ascii="Garamond" w:hAnsi="Garamond" w:cs="Arial"/>
          <w:sz w:val="21"/>
          <w:szCs w:val="21"/>
          <w:lang w:val="en-US"/>
        </w:rPr>
        <w:t xml:space="preserve"> M, Ye J.</w:t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br/>
        <w:t xml:space="preserve">Oral: </w:t>
      </w:r>
      <w:r w:rsidRPr="000820C6">
        <w:rPr>
          <w:rFonts w:ascii="Garamond" w:hAnsi="Garamond" w:cs="Arial"/>
          <w:i/>
          <w:iCs/>
          <w:sz w:val="21"/>
          <w:szCs w:val="21"/>
          <w:lang w:val="en-US"/>
        </w:rPr>
        <w:t>NEIL3 DNA glycosylase impacts the function of hippocampus.</w:t>
      </w:r>
      <w:r w:rsidRPr="000820C6">
        <w:rPr>
          <w:rFonts w:ascii="Garamond" w:hAnsi="Garamond" w:cs="Arial"/>
          <w:i/>
          <w:iCs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br/>
        <w:t>1st Norwegian Base excision repair meeting 2022. Lillehammer, Norway</w:t>
      </w:r>
    </w:p>
    <w:p w14:paraId="52E89C65" w14:textId="3D002B63" w:rsidR="00EF26A7" w:rsidRPr="000820C6" w:rsidRDefault="000820C6" w:rsidP="000820C6">
      <w:pPr>
        <w:ind w:left="700" w:hanging="700"/>
        <w:jc w:val="both"/>
        <w:rPr>
          <w:rFonts w:ascii="Garamond" w:hAnsi="Garamond" w:cs="Times New Roman"/>
          <w:color w:val="000000" w:themeColor="text1"/>
          <w:sz w:val="21"/>
          <w:szCs w:val="21"/>
          <w:lang w:val="en-GB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>2022</w:t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Times New Roman"/>
          <w:b/>
          <w:bCs/>
          <w:color w:val="000000" w:themeColor="text1"/>
          <w:sz w:val="21"/>
          <w:szCs w:val="21"/>
          <w:lang w:val="en-GB"/>
        </w:rPr>
        <w:t>Fernandez-</w:t>
      </w:r>
      <w:proofErr w:type="spellStart"/>
      <w:r w:rsidRPr="000820C6">
        <w:rPr>
          <w:rFonts w:ascii="Garamond" w:hAnsi="Garamond" w:cs="Times New Roman"/>
          <w:b/>
          <w:bCs/>
          <w:color w:val="000000" w:themeColor="text1"/>
          <w:sz w:val="21"/>
          <w:szCs w:val="21"/>
          <w:lang w:val="en-GB"/>
        </w:rPr>
        <w:t>Berrocal</w:t>
      </w:r>
      <w:proofErr w:type="spellEnd"/>
      <w:r w:rsidRPr="000820C6">
        <w:rPr>
          <w:rFonts w:ascii="Garamond" w:hAnsi="Garamond" w:cs="Times New Roman"/>
          <w:b/>
          <w:bCs/>
          <w:color w:val="000000" w:themeColor="text1"/>
          <w:sz w:val="21"/>
          <w:szCs w:val="21"/>
          <w:lang w:val="en-GB"/>
        </w:rPr>
        <w:t xml:space="preserve"> M</w:t>
      </w:r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, Bugaj A, </w:t>
      </w:r>
      <w:proofErr w:type="spellStart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Kunath</w:t>
      </w:r>
      <w:proofErr w:type="spellEnd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 N, </w:t>
      </w:r>
      <w:proofErr w:type="spellStart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Marthinsen</w:t>
      </w:r>
      <w:proofErr w:type="spellEnd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 R, </w:t>
      </w:r>
      <w:proofErr w:type="spellStart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Saasen</w:t>
      </w:r>
      <w:proofErr w:type="spellEnd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 V, </w:t>
      </w:r>
      <w:proofErr w:type="spellStart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Heggedal</w:t>
      </w:r>
      <w:proofErr w:type="spellEnd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 M, </w:t>
      </w:r>
      <w:proofErr w:type="spellStart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Døskeland</w:t>
      </w:r>
      <w:proofErr w:type="spellEnd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 D, </w:t>
      </w:r>
      <w:proofErr w:type="spellStart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Innvær</w:t>
      </w:r>
      <w:proofErr w:type="spellEnd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 K, </w:t>
      </w:r>
      <w:proofErr w:type="spellStart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Bjørås</w:t>
      </w:r>
      <w:proofErr w:type="spellEnd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 M, Ye J.</w:t>
      </w:r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ab/>
      </w:r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br/>
        <w:t xml:space="preserve">Poster: </w:t>
      </w:r>
      <w:r w:rsidR="00EF26A7" w:rsidRPr="000820C6">
        <w:rPr>
          <w:rFonts w:ascii="Garamond" w:hAnsi="Garamond" w:cs="Arial"/>
          <w:i/>
          <w:iCs/>
          <w:sz w:val="21"/>
          <w:szCs w:val="21"/>
          <w:lang w:val="en-US"/>
        </w:rPr>
        <w:t>NEIL3-mediated epigenetic regulation of hippocampal function in long-term memory.</w:t>
      </w:r>
      <w:r w:rsidR="00EF26A7" w:rsidRPr="000820C6">
        <w:rPr>
          <w:rFonts w:ascii="Garamond" w:hAnsi="Garamond" w:cs="Arial"/>
          <w:i/>
          <w:iCs/>
          <w:sz w:val="21"/>
          <w:szCs w:val="21"/>
          <w:lang w:val="en-US"/>
        </w:rPr>
        <w:tab/>
      </w:r>
      <w:r w:rsidR="00EF26A7" w:rsidRPr="000820C6">
        <w:rPr>
          <w:rFonts w:ascii="Garamond" w:hAnsi="Garamond" w:cs="Arial"/>
          <w:sz w:val="21"/>
          <w:szCs w:val="21"/>
          <w:lang w:val="en-US"/>
        </w:rPr>
        <w:tab/>
      </w:r>
      <w:r w:rsidR="00EF26A7" w:rsidRPr="000820C6">
        <w:rPr>
          <w:rFonts w:ascii="Garamond" w:hAnsi="Garamond" w:cs="Arial"/>
          <w:sz w:val="21"/>
          <w:szCs w:val="21"/>
          <w:lang w:val="en-US"/>
        </w:rPr>
        <w:tab/>
      </w:r>
      <w:r w:rsidR="00EF26A7"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 xml:space="preserve">Federation of the European Neuroscience Societies (FENS) </w:t>
      </w:r>
      <w:r w:rsidR="00853E94"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Forum</w:t>
      </w:r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 2022. Paris,</w:t>
      </w:r>
      <w:r w:rsidR="00EF26A7"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 France.</w:t>
      </w:r>
    </w:p>
    <w:p w14:paraId="4A8D50AE" w14:textId="5573A68D" w:rsidR="000820C6" w:rsidRDefault="000820C6" w:rsidP="000820C6">
      <w:pPr>
        <w:ind w:left="700" w:hanging="700"/>
        <w:jc w:val="both"/>
        <w:rPr>
          <w:rFonts w:ascii="Garamond" w:hAnsi="Garamond" w:cs="Times New Roman"/>
          <w:color w:val="000000" w:themeColor="text1"/>
          <w:sz w:val="21"/>
          <w:szCs w:val="21"/>
          <w:lang w:val="en-GB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>2021</w:t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proofErr w:type="spellStart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Castañeda-Zegarra</w:t>
      </w:r>
      <w:proofErr w:type="spellEnd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, S; Zhang, Q; </w:t>
      </w:r>
      <w:proofErr w:type="spellStart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Alirezaylavasani</w:t>
      </w:r>
      <w:proofErr w:type="spellEnd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, A; </w:t>
      </w:r>
      <w:r w:rsidRPr="000820C6">
        <w:rPr>
          <w:rFonts w:ascii="Garamond" w:hAnsi="Garamond" w:cs="Times New Roman"/>
          <w:b/>
          <w:bCs/>
          <w:color w:val="000000" w:themeColor="text1"/>
          <w:sz w:val="21"/>
          <w:szCs w:val="21"/>
          <w:lang w:val="en-GB"/>
        </w:rPr>
        <w:t>Fernandez-</w:t>
      </w:r>
      <w:proofErr w:type="spellStart"/>
      <w:r w:rsidRPr="000820C6">
        <w:rPr>
          <w:rFonts w:ascii="Garamond" w:hAnsi="Garamond" w:cs="Times New Roman"/>
          <w:b/>
          <w:bCs/>
          <w:color w:val="000000" w:themeColor="text1"/>
          <w:sz w:val="21"/>
          <w:szCs w:val="21"/>
          <w:lang w:val="en-GB"/>
        </w:rPr>
        <w:t>Berrocal</w:t>
      </w:r>
      <w:proofErr w:type="spellEnd"/>
      <w:r w:rsidRPr="000820C6">
        <w:rPr>
          <w:rFonts w:ascii="Garamond" w:hAnsi="Garamond" w:cs="Times New Roman"/>
          <w:b/>
          <w:bCs/>
          <w:color w:val="000000" w:themeColor="text1"/>
          <w:sz w:val="21"/>
          <w:szCs w:val="21"/>
          <w:lang w:val="en-GB"/>
        </w:rPr>
        <w:t xml:space="preserve">, M </w:t>
      </w:r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&amp; </w:t>
      </w:r>
      <w:proofErr w:type="spellStart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Oksenych</w:t>
      </w:r>
      <w:proofErr w:type="spellEnd"/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, V</w:t>
      </w:r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ab/>
      </w:r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br/>
      </w:r>
      <w:r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Oral</w:t>
      </w:r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>:</w:t>
      </w:r>
      <w:r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 </w:t>
      </w:r>
      <w:r w:rsidRPr="000820C6">
        <w:rPr>
          <w:rFonts w:ascii="Garamond" w:hAnsi="Garamond" w:cs="Times New Roman"/>
          <w:i/>
          <w:iCs/>
          <w:color w:val="000000" w:themeColor="text1"/>
          <w:sz w:val="21"/>
          <w:szCs w:val="21"/>
          <w:lang w:val="en-GB"/>
        </w:rPr>
        <w:t xml:space="preserve">Mice lacking DNA repair factor XLF and MRI show leaky severe combined immunodeficiency (SCID). </w:t>
      </w:r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br/>
        <w:t>45th Federation of European Biochemical Societies</w:t>
      </w:r>
      <w:r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 (FEBS)</w:t>
      </w:r>
      <w:r w:rsidRPr="000820C6">
        <w:rPr>
          <w:rFonts w:ascii="Garamond" w:hAnsi="Garamond" w:cs="Times New Roman"/>
          <w:color w:val="000000" w:themeColor="text1"/>
          <w:sz w:val="21"/>
          <w:szCs w:val="21"/>
          <w:lang w:val="en-GB"/>
        </w:rPr>
        <w:t xml:space="preserve"> Congress 2021. Ljubljana, Slovenia</w:t>
      </w:r>
    </w:p>
    <w:p w14:paraId="1E11E23A" w14:textId="77777777" w:rsidR="00943438" w:rsidRPr="000820C6" w:rsidRDefault="00943438" w:rsidP="00D1224F">
      <w:pPr>
        <w:spacing w:after="0" w:line="240" w:lineRule="auto"/>
        <w:ind w:left="360"/>
        <w:jc w:val="both"/>
        <w:rPr>
          <w:rFonts w:ascii="Garamond" w:hAnsi="Garamond" w:cs="Arial"/>
          <w:sz w:val="21"/>
          <w:szCs w:val="21"/>
          <w:lang w:val="en-US"/>
        </w:rPr>
      </w:pPr>
    </w:p>
    <w:p w14:paraId="4CAB5F00" w14:textId="77777777" w:rsidR="000448C2" w:rsidRDefault="00C868BD" w:rsidP="000448C2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>Publications</w:t>
      </w:r>
      <w:r w:rsidR="000448C2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 xml:space="preserve"> </w:t>
      </w:r>
      <w:r w:rsidR="000448C2" w:rsidRPr="000820C6">
        <w:rPr>
          <w:rFonts w:ascii="Garamond" w:hAnsi="Garamond" w:cs="Arial"/>
          <w:sz w:val="21"/>
          <w:szCs w:val="21"/>
          <w:lang w:val="en-US"/>
        </w:rPr>
        <w:t>(Below are listed the three most relevant)</w:t>
      </w:r>
    </w:p>
    <w:p w14:paraId="6929332D" w14:textId="2243591B" w:rsidR="00943438" w:rsidRPr="000448C2" w:rsidRDefault="000448C2" w:rsidP="00BE6154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 xml:space="preserve">Total: </w:t>
      </w:r>
      <w:r>
        <w:rPr>
          <w:rFonts w:ascii="Garamond" w:hAnsi="Garamond" w:cs="Arial"/>
          <w:sz w:val="21"/>
          <w:szCs w:val="21"/>
          <w:lang w:val="en-US"/>
        </w:rPr>
        <w:t>5</w:t>
      </w:r>
      <w:r>
        <w:rPr>
          <w:rFonts w:ascii="Garamond" w:hAnsi="Garamond" w:cs="Arial"/>
          <w:sz w:val="21"/>
          <w:szCs w:val="21"/>
          <w:lang w:val="en-US"/>
        </w:rPr>
        <w:t xml:space="preserve"> co-author papers</w:t>
      </w:r>
    </w:p>
    <w:p w14:paraId="1989ACA5" w14:textId="4B571800" w:rsidR="00952A8F" w:rsidRPr="00952A8F" w:rsidRDefault="00952A8F" w:rsidP="00952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docsum-authors"/>
          <w:rFonts w:ascii="Garamond" w:hAnsi="Garamond" w:cs="Arial"/>
          <w:i/>
          <w:iCs/>
          <w:sz w:val="21"/>
          <w:szCs w:val="21"/>
          <w:lang w:val="en-US"/>
        </w:rPr>
      </w:pP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Bugaj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A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.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M., </w:t>
      </w:r>
      <w:proofErr w:type="spellStart"/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Kunath</w:t>
      </w:r>
      <w:proofErr w:type="spellEnd"/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N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.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, </w:t>
      </w:r>
      <w:proofErr w:type="spellStart"/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Saasen</w:t>
      </w:r>
      <w:proofErr w:type="spellEnd"/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V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.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L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.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, Fernandez-</w:t>
      </w:r>
      <w:proofErr w:type="spellStart"/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Berrocal</w:t>
      </w:r>
      <w:proofErr w:type="spellEnd"/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M. S., </w:t>
      </w:r>
      <w:proofErr w:type="spellStart"/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Vankova</w:t>
      </w:r>
      <w:proofErr w:type="spellEnd"/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A., </w:t>
      </w:r>
      <w:proofErr w:type="spellStart"/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Sætrom</w:t>
      </w:r>
      <w:proofErr w:type="spellEnd"/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P., </w:t>
      </w:r>
      <w:proofErr w:type="spellStart"/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Bjørås</w:t>
      </w:r>
      <w:proofErr w:type="spellEnd"/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M., Ye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>J.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br/>
      </w:r>
      <w:r w:rsidRPr="00952A8F">
        <w:rPr>
          <w:rStyle w:val="docsum-authors"/>
          <w:rFonts w:ascii="Garamond" w:hAnsi="Garamond" w:cs="Arial"/>
          <w:i/>
          <w:iCs/>
          <w:sz w:val="21"/>
          <w:szCs w:val="21"/>
          <w:lang w:val="en-US"/>
        </w:rPr>
        <w:t>Dissecting gene expression networks in the developing hippocampus through the lens of NEIL3 depletion</w:t>
      </w:r>
      <w:r>
        <w:rPr>
          <w:rStyle w:val="docsum-authors"/>
          <w:rFonts w:ascii="Garamond" w:hAnsi="Garamond" w:cs="Arial"/>
          <w:i/>
          <w:iCs/>
          <w:sz w:val="21"/>
          <w:szCs w:val="21"/>
          <w:lang w:val="en-US"/>
        </w:rPr>
        <w:t>.</w:t>
      </w:r>
      <w:r w:rsidRPr="00952A8F">
        <w:rPr>
          <w:rStyle w:val="docsum-authors"/>
          <w:rFonts w:ascii="Garamond" w:hAnsi="Garamond" w:cs="Arial"/>
          <w:i/>
          <w:iCs/>
          <w:sz w:val="21"/>
          <w:szCs w:val="21"/>
          <w:lang w:val="en-US"/>
        </w:rPr>
        <w:br/>
      </w:r>
      <w:r w:rsidRPr="00952A8F">
        <w:rPr>
          <w:rStyle w:val="docsum-authors"/>
          <w:rFonts w:ascii="Garamond" w:hAnsi="Garamond" w:cs="Arial"/>
          <w:b/>
          <w:bCs/>
          <w:sz w:val="21"/>
          <w:szCs w:val="21"/>
          <w:lang w:val="en-US"/>
        </w:rPr>
        <w:t>Progress in Neurobiology</w:t>
      </w:r>
      <w:r w:rsidRPr="00952A8F">
        <w:rPr>
          <w:rStyle w:val="docsum-authors"/>
          <w:rFonts w:ascii="Garamond" w:hAnsi="Garamond" w:cs="Arial"/>
          <w:b/>
          <w:bCs/>
          <w:sz w:val="21"/>
          <w:szCs w:val="21"/>
          <w:lang w:val="en-US"/>
        </w:rPr>
        <w:t>,</w:t>
      </w:r>
      <w:r w:rsidRPr="00952A8F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2022 DOI: </w:t>
      </w:r>
      <w:r w:rsidRPr="00952A8F">
        <w:rPr>
          <w:rStyle w:val="anchor-text"/>
          <w:rFonts w:ascii="Garamond" w:hAnsi="Garamond"/>
          <w:color w:val="000000" w:themeColor="text1"/>
          <w:sz w:val="21"/>
          <w:szCs w:val="21"/>
          <w:lang w:val="en-US"/>
        </w:rPr>
        <w:t>10.1016/j.pneurobio.2024.102599</w:t>
      </w:r>
    </w:p>
    <w:p w14:paraId="3EFF3688" w14:textId="77777777" w:rsidR="00952A8F" w:rsidRPr="00952A8F" w:rsidRDefault="00952A8F" w:rsidP="00952A8F">
      <w:pPr>
        <w:pStyle w:val="ListParagraph"/>
        <w:spacing w:after="0" w:line="240" w:lineRule="auto"/>
        <w:jc w:val="both"/>
        <w:rPr>
          <w:rStyle w:val="docsum-authors"/>
          <w:rFonts w:ascii="Garamond" w:hAnsi="Garamond" w:cs="Arial"/>
          <w:i/>
          <w:iCs/>
          <w:sz w:val="21"/>
          <w:szCs w:val="21"/>
          <w:lang w:val="en-US"/>
        </w:rPr>
      </w:pPr>
    </w:p>
    <w:p w14:paraId="6EAF40FF" w14:textId="6740986E" w:rsidR="00943438" w:rsidRPr="000820C6" w:rsidRDefault="00943438" w:rsidP="00952A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Kunath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N, Bugaj AM,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Bigonah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P, </w:t>
      </w:r>
      <w:r w:rsidRPr="000820C6">
        <w:rPr>
          <w:rStyle w:val="docsum-authors"/>
          <w:rFonts w:ascii="Garamond" w:hAnsi="Garamond" w:cs="Arial"/>
          <w:b/>
          <w:bCs/>
          <w:sz w:val="21"/>
          <w:szCs w:val="21"/>
          <w:lang w:val="en-US"/>
        </w:rPr>
        <w:t>Fernandez-</w:t>
      </w:r>
      <w:proofErr w:type="spellStart"/>
      <w:r w:rsidRPr="000820C6">
        <w:rPr>
          <w:rStyle w:val="docsum-authors"/>
          <w:rFonts w:ascii="Garamond" w:hAnsi="Garamond" w:cs="Arial"/>
          <w:b/>
          <w:bCs/>
          <w:sz w:val="21"/>
          <w:szCs w:val="21"/>
          <w:lang w:val="en-US"/>
        </w:rPr>
        <w:t>Berrocal</w:t>
      </w:r>
      <w:proofErr w:type="spellEnd"/>
      <w:r w:rsidRPr="000820C6">
        <w:rPr>
          <w:rStyle w:val="docsum-authors"/>
          <w:rFonts w:ascii="Garamond" w:hAnsi="Garamond" w:cs="Arial"/>
          <w:b/>
          <w:bCs/>
          <w:sz w:val="21"/>
          <w:szCs w:val="21"/>
          <w:lang w:val="en-US"/>
        </w:rPr>
        <w:t xml:space="preserve"> MS</w:t>
      </w:r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Bjørås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M, Ye J.</w:t>
      </w:r>
      <w:r w:rsidRPr="000820C6">
        <w:rPr>
          <w:rFonts w:ascii="Garamond" w:hAnsi="Garamond" w:cs="Arial"/>
          <w:sz w:val="21"/>
          <w:szCs w:val="21"/>
          <w:lang w:val="en-US"/>
        </w:rPr>
        <w:br/>
      </w:r>
      <w:r w:rsidRPr="00DD210D">
        <w:rPr>
          <w:rFonts w:ascii="Garamond" w:eastAsia="Times New Roman" w:hAnsi="Garamond" w:cs="Arial"/>
          <w:i/>
          <w:iCs/>
          <w:kern w:val="36"/>
          <w:sz w:val="21"/>
          <w:szCs w:val="21"/>
          <w:lang w:val="en-US" w:eastAsia="en-GB"/>
        </w:rPr>
        <w:t>DNA repair enzyme NEIL3 enables a stable neural representation of space by shaping transcription in hippocampal neurons</w:t>
      </w:r>
      <w:r w:rsidR="00952A8F">
        <w:rPr>
          <w:rFonts w:ascii="Garamond" w:eastAsia="Times New Roman" w:hAnsi="Garamond" w:cs="Arial"/>
          <w:i/>
          <w:iCs/>
          <w:kern w:val="36"/>
          <w:sz w:val="21"/>
          <w:szCs w:val="21"/>
          <w:lang w:val="en-US" w:eastAsia="en-GB"/>
        </w:rPr>
        <w:t>.</w:t>
      </w:r>
    </w:p>
    <w:p w14:paraId="525BE0C2" w14:textId="4BC646CE" w:rsidR="00943438" w:rsidRPr="000820C6" w:rsidRDefault="00943438" w:rsidP="00BE6154">
      <w:pPr>
        <w:pStyle w:val="ListParagraph"/>
        <w:spacing w:after="0" w:line="240" w:lineRule="auto"/>
        <w:jc w:val="both"/>
        <w:rPr>
          <w:rStyle w:val="docsum-journal-citation"/>
          <w:rFonts w:ascii="Garamond" w:hAnsi="Garamond" w:cs="Arial"/>
          <w:sz w:val="21"/>
          <w:szCs w:val="21"/>
          <w:lang w:val="en-US"/>
        </w:rPr>
      </w:pPr>
      <w:proofErr w:type="spellStart"/>
      <w:r w:rsidRPr="000820C6">
        <w:rPr>
          <w:rFonts w:ascii="Garamond" w:eastAsia="Times New Roman" w:hAnsi="Garamond" w:cs="Arial"/>
          <w:b/>
          <w:bCs/>
          <w:kern w:val="36"/>
          <w:sz w:val="21"/>
          <w:szCs w:val="21"/>
          <w:lang w:val="en-US" w:eastAsia="en-GB"/>
        </w:rPr>
        <w:t>iScience</w:t>
      </w:r>
      <w:proofErr w:type="spellEnd"/>
      <w:r w:rsidR="000820C6">
        <w:rPr>
          <w:rFonts w:ascii="Garamond" w:eastAsia="Times New Roman" w:hAnsi="Garamond" w:cs="Arial"/>
          <w:b/>
          <w:bCs/>
          <w:kern w:val="36"/>
          <w:sz w:val="21"/>
          <w:szCs w:val="21"/>
          <w:lang w:val="en-US" w:eastAsia="en-GB"/>
        </w:rPr>
        <w:t>,</w:t>
      </w:r>
      <w:r w:rsidRPr="000820C6">
        <w:rPr>
          <w:rFonts w:ascii="Garamond" w:eastAsia="Times New Roman" w:hAnsi="Garamond" w:cs="Arial"/>
          <w:kern w:val="36"/>
          <w:sz w:val="21"/>
          <w:szCs w:val="21"/>
          <w:lang w:val="en-US" w:eastAsia="en-GB"/>
        </w:rPr>
        <w:t xml:space="preserve"> 2021 DOI: </w:t>
      </w:r>
      <w:r w:rsidRPr="000820C6">
        <w:rPr>
          <w:rStyle w:val="docsum-journal-citation"/>
          <w:rFonts w:ascii="Garamond" w:hAnsi="Garamond" w:cs="Arial"/>
          <w:sz w:val="21"/>
          <w:szCs w:val="21"/>
          <w:lang w:val="en-US"/>
        </w:rPr>
        <w:t>10.1016/j.isci.2021.103470</w:t>
      </w:r>
    </w:p>
    <w:p w14:paraId="63775DF6" w14:textId="77777777" w:rsidR="00943438" w:rsidRPr="000820C6" w:rsidRDefault="00943438" w:rsidP="00BE6154">
      <w:pPr>
        <w:pStyle w:val="ListParagraph"/>
        <w:spacing w:after="0" w:line="240" w:lineRule="auto"/>
        <w:jc w:val="both"/>
        <w:rPr>
          <w:rStyle w:val="docsum-journal-citation"/>
          <w:rFonts w:ascii="Garamond" w:hAnsi="Garamond" w:cs="Arial"/>
          <w:sz w:val="21"/>
          <w:szCs w:val="21"/>
          <w:lang w:val="en-US"/>
        </w:rPr>
      </w:pPr>
    </w:p>
    <w:p w14:paraId="6DDE4B6F" w14:textId="77777777" w:rsidR="00943438" w:rsidRPr="000820C6" w:rsidRDefault="00943438" w:rsidP="00BE615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Hildrestrand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GA,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Rolseth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V,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Kunath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N,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Suganthan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R, Jensen V, Bugaj AM, </w:t>
      </w:r>
      <w:r w:rsidRPr="000820C6">
        <w:rPr>
          <w:rStyle w:val="docsum-authors"/>
          <w:rFonts w:ascii="Garamond" w:hAnsi="Garamond" w:cs="Arial"/>
          <w:b/>
          <w:bCs/>
          <w:sz w:val="21"/>
          <w:szCs w:val="21"/>
          <w:lang w:val="en-US"/>
        </w:rPr>
        <w:t>Fernandez-</w:t>
      </w:r>
      <w:proofErr w:type="spellStart"/>
      <w:r w:rsidRPr="000820C6">
        <w:rPr>
          <w:rStyle w:val="docsum-authors"/>
          <w:rFonts w:ascii="Garamond" w:hAnsi="Garamond" w:cs="Arial"/>
          <w:b/>
          <w:bCs/>
          <w:sz w:val="21"/>
          <w:szCs w:val="21"/>
          <w:lang w:val="en-US"/>
        </w:rPr>
        <w:t>Berrocal</w:t>
      </w:r>
      <w:proofErr w:type="spellEnd"/>
      <w:r w:rsidRPr="000820C6">
        <w:rPr>
          <w:rStyle w:val="docsum-authors"/>
          <w:rFonts w:ascii="Garamond" w:hAnsi="Garamond" w:cs="Arial"/>
          <w:b/>
          <w:bCs/>
          <w:sz w:val="21"/>
          <w:szCs w:val="21"/>
          <w:lang w:val="en-US"/>
        </w:rPr>
        <w:t xml:space="preserve"> MS</w:t>
      </w:r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Sikko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SB,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Vetlesen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S,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Kuśnierczyk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A, Olsen AK,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Gützkow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KB, Rowe AD, Wang W,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Moldestad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O,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Syrstad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MD,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Slupphaug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G, Eide L,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Klungland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A,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Sætrom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P, Luna L, Ye J, Scheffler K, </w:t>
      </w:r>
      <w:proofErr w:type="spellStart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>Bjørås</w:t>
      </w:r>
      <w:proofErr w:type="spellEnd"/>
      <w:r w:rsidRPr="000820C6">
        <w:rPr>
          <w:rStyle w:val="docsum-authors"/>
          <w:rFonts w:ascii="Garamond" w:hAnsi="Garamond" w:cs="Arial"/>
          <w:sz w:val="21"/>
          <w:szCs w:val="21"/>
          <w:lang w:val="en-US"/>
        </w:rPr>
        <w:t xml:space="preserve"> M.</w:t>
      </w:r>
      <w:r w:rsidRPr="000820C6">
        <w:rPr>
          <w:rFonts w:ascii="Garamond" w:hAnsi="Garamond" w:cs="Arial"/>
          <w:sz w:val="21"/>
          <w:szCs w:val="21"/>
          <w:lang w:val="en-US"/>
        </w:rPr>
        <w:t xml:space="preserve"> </w:t>
      </w:r>
    </w:p>
    <w:p w14:paraId="5F0D1855" w14:textId="0309D4C3" w:rsidR="00943438" w:rsidRPr="000820C6" w:rsidRDefault="00943438" w:rsidP="00BE6154">
      <w:pPr>
        <w:pStyle w:val="ListParagraph"/>
        <w:spacing w:after="0" w:line="240" w:lineRule="auto"/>
        <w:jc w:val="both"/>
        <w:rPr>
          <w:rStyle w:val="docsum-journal-citation"/>
          <w:rFonts w:ascii="Garamond" w:hAnsi="Garamond" w:cs="Arial"/>
          <w:sz w:val="21"/>
          <w:szCs w:val="21"/>
          <w:lang w:val="en-US"/>
        </w:rPr>
      </w:pPr>
      <w:r w:rsidRPr="00DD210D">
        <w:rPr>
          <w:rFonts w:ascii="Garamond" w:hAnsi="Garamond" w:cs="Arial"/>
          <w:i/>
          <w:iCs/>
          <w:sz w:val="21"/>
          <w:szCs w:val="21"/>
          <w:lang w:val="en-US"/>
        </w:rPr>
        <w:t>NEIL1 and NEIL2 DNA glycosylases modulate anxiety and learning in a cooperative manner in mice</w:t>
      </w:r>
      <w:r w:rsidR="00952A8F">
        <w:rPr>
          <w:rStyle w:val="docsum-journal-citation"/>
          <w:rFonts w:ascii="Garamond" w:hAnsi="Garamond" w:cs="Arial"/>
          <w:i/>
          <w:iCs/>
          <w:sz w:val="21"/>
          <w:szCs w:val="21"/>
          <w:lang w:val="en-US"/>
        </w:rPr>
        <w:t>.</w:t>
      </w:r>
      <w:r w:rsidRPr="000820C6">
        <w:rPr>
          <w:rStyle w:val="docsum-journal-citation"/>
          <w:rFonts w:ascii="Garamond" w:hAnsi="Garamond" w:cs="Arial"/>
          <w:sz w:val="21"/>
          <w:szCs w:val="21"/>
          <w:lang w:val="en-US"/>
        </w:rPr>
        <w:br/>
      </w:r>
      <w:r w:rsidRPr="000820C6">
        <w:rPr>
          <w:rStyle w:val="docsum-journal-citation"/>
          <w:rFonts w:ascii="Garamond" w:hAnsi="Garamond" w:cs="Arial"/>
          <w:b/>
          <w:bCs/>
          <w:sz w:val="21"/>
          <w:szCs w:val="21"/>
          <w:lang w:val="en-US"/>
        </w:rPr>
        <w:t>Communications Biology</w:t>
      </w:r>
      <w:r w:rsidR="000820C6">
        <w:rPr>
          <w:rStyle w:val="docsum-journal-citation"/>
          <w:rFonts w:ascii="Garamond" w:hAnsi="Garamond" w:cs="Arial"/>
          <w:b/>
          <w:bCs/>
          <w:sz w:val="21"/>
          <w:szCs w:val="21"/>
          <w:lang w:val="en-US"/>
        </w:rPr>
        <w:t>,</w:t>
      </w:r>
      <w:r w:rsidRPr="000820C6">
        <w:rPr>
          <w:rStyle w:val="docsum-journal-citation"/>
          <w:rFonts w:ascii="Garamond" w:hAnsi="Garamond" w:cs="Arial"/>
          <w:sz w:val="21"/>
          <w:szCs w:val="21"/>
          <w:lang w:val="en-US"/>
        </w:rPr>
        <w:t xml:space="preserve"> 2021 DOI: 10.1038/s42003-021-02864-x.</w:t>
      </w:r>
    </w:p>
    <w:p w14:paraId="79F6F42E" w14:textId="77777777" w:rsidR="00943438" w:rsidRPr="000820C6" w:rsidRDefault="00943438" w:rsidP="00D1224F">
      <w:pPr>
        <w:pStyle w:val="ListParagraph"/>
        <w:spacing w:after="0" w:line="240" w:lineRule="auto"/>
        <w:rPr>
          <w:rFonts w:ascii="Garamond" w:hAnsi="Garamond" w:cs="Arial"/>
          <w:sz w:val="21"/>
          <w:szCs w:val="21"/>
          <w:lang w:val="en-US"/>
        </w:rPr>
      </w:pPr>
    </w:p>
    <w:p w14:paraId="7D11391B" w14:textId="4BAF804E" w:rsidR="00C868BD" w:rsidRPr="000820C6" w:rsidRDefault="00C868BD" w:rsidP="00D1224F">
      <w:pPr>
        <w:spacing w:after="0" w:line="240" w:lineRule="auto"/>
        <w:jc w:val="both"/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 xml:space="preserve">Fellowships, Awards </w:t>
      </w:r>
      <w:r w:rsidR="00DD210D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>&amp;</w:t>
      </w: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 xml:space="preserve"> Scholarships</w:t>
      </w:r>
    </w:p>
    <w:p w14:paraId="3E8650AF" w14:textId="7EE64548" w:rsidR="00A445B6" w:rsidRDefault="00A445B6" w:rsidP="00D122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 w:cs="Arial"/>
          <w:b/>
          <w:sz w:val="21"/>
          <w:szCs w:val="21"/>
          <w:lang w:val="en-US"/>
        </w:rPr>
      </w:pPr>
      <w:r>
        <w:rPr>
          <w:rFonts w:ascii="Garamond" w:hAnsi="Garamond" w:cs="Arial"/>
          <w:b/>
          <w:sz w:val="21"/>
          <w:szCs w:val="21"/>
          <w:lang w:val="en-US"/>
        </w:rPr>
        <w:t>“Digital Life Norway</w:t>
      </w:r>
      <w:r w:rsidR="00060BBC">
        <w:rPr>
          <w:rFonts w:ascii="Garamond" w:hAnsi="Garamond" w:cs="Arial"/>
          <w:b/>
          <w:sz w:val="21"/>
          <w:szCs w:val="21"/>
          <w:lang w:val="en-US"/>
        </w:rPr>
        <w:t xml:space="preserve"> (DLN)</w:t>
      </w:r>
      <w:r>
        <w:rPr>
          <w:rFonts w:ascii="Garamond" w:hAnsi="Garamond" w:cs="Arial"/>
          <w:b/>
          <w:sz w:val="21"/>
          <w:szCs w:val="21"/>
          <w:lang w:val="en-US"/>
        </w:rPr>
        <w:t xml:space="preserve"> Industry Internship”, </w:t>
      </w:r>
      <w:r>
        <w:rPr>
          <w:rFonts w:ascii="Garamond" w:hAnsi="Garamond" w:cs="Arial"/>
          <w:bCs/>
          <w:sz w:val="21"/>
          <w:szCs w:val="21"/>
          <w:lang w:val="en-US"/>
        </w:rPr>
        <w:t xml:space="preserve">granted to </w:t>
      </w:r>
      <w:r w:rsidR="00060BBC">
        <w:rPr>
          <w:rFonts w:ascii="Garamond" w:hAnsi="Garamond" w:cs="Arial"/>
          <w:bCs/>
          <w:sz w:val="21"/>
          <w:szCs w:val="21"/>
          <w:lang w:val="en-US"/>
        </w:rPr>
        <w:t xml:space="preserve">remarkable </w:t>
      </w:r>
      <w:r>
        <w:rPr>
          <w:rFonts w:ascii="Garamond" w:hAnsi="Garamond" w:cs="Arial"/>
          <w:bCs/>
          <w:sz w:val="21"/>
          <w:szCs w:val="21"/>
          <w:lang w:val="en-US"/>
        </w:rPr>
        <w:t>PhD students</w:t>
      </w:r>
      <w:r w:rsidR="00060BBC">
        <w:rPr>
          <w:rFonts w:ascii="Garamond" w:hAnsi="Garamond" w:cs="Arial"/>
          <w:bCs/>
          <w:sz w:val="21"/>
          <w:szCs w:val="21"/>
          <w:lang w:val="en-US"/>
        </w:rPr>
        <w:t xml:space="preserve"> who will do </w:t>
      </w:r>
      <w:r w:rsidR="000448C2">
        <w:rPr>
          <w:rFonts w:ascii="Garamond" w:hAnsi="Garamond" w:cs="Arial"/>
          <w:bCs/>
          <w:sz w:val="21"/>
          <w:szCs w:val="21"/>
          <w:lang w:val="en-US"/>
        </w:rPr>
        <w:t>a</w:t>
      </w:r>
      <w:r w:rsidR="00060BBC">
        <w:rPr>
          <w:rFonts w:ascii="Garamond" w:hAnsi="Garamond" w:cs="Arial"/>
          <w:bCs/>
          <w:sz w:val="21"/>
          <w:szCs w:val="21"/>
          <w:lang w:val="en-US"/>
        </w:rPr>
        <w:t xml:space="preserve"> fully paid Internship in an industry partner from DLN for 3 months during their studies.</w:t>
      </w:r>
      <w:r>
        <w:rPr>
          <w:rFonts w:ascii="Garamond" w:hAnsi="Garamond" w:cs="Arial"/>
          <w:bCs/>
          <w:sz w:val="21"/>
          <w:szCs w:val="21"/>
          <w:lang w:val="en-US"/>
        </w:rPr>
        <w:t xml:space="preserve"> </w:t>
      </w:r>
      <w:r w:rsidR="00060BBC">
        <w:rPr>
          <w:rFonts w:ascii="Garamond" w:hAnsi="Garamond" w:cs="Arial"/>
          <w:bCs/>
          <w:sz w:val="21"/>
          <w:szCs w:val="21"/>
          <w:lang w:val="en-US"/>
        </w:rPr>
        <w:t>40000 NOK</w:t>
      </w:r>
    </w:p>
    <w:p w14:paraId="76073E65" w14:textId="723035A1" w:rsidR="00943438" w:rsidRPr="000820C6" w:rsidRDefault="00DD210D" w:rsidP="00D122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 w:cs="Arial"/>
          <w:b/>
          <w:sz w:val="21"/>
          <w:szCs w:val="21"/>
          <w:lang w:val="en-US"/>
        </w:rPr>
      </w:pPr>
      <w:r>
        <w:rPr>
          <w:rFonts w:ascii="Garamond" w:hAnsi="Garamond" w:cs="Arial"/>
          <w:b/>
          <w:sz w:val="21"/>
          <w:szCs w:val="21"/>
          <w:lang w:val="en-US"/>
        </w:rPr>
        <w:t>“</w:t>
      </w:r>
      <w:r w:rsidR="00943438" w:rsidRPr="000820C6">
        <w:rPr>
          <w:rFonts w:ascii="Garamond" w:hAnsi="Garamond" w:cs="Arial"/>
          <w:b/>
          <w:sz w:val="21"/>
          <w:szCs w:val="21"/>
          <w:lang w:val="en-US"/>
        </w:rPr>
        <w:t>Excellence Scholarship</w:t>
      </w:r>
      <w:r>
        <w:rPr>
          <w:rFonts w:ascii="Garamond" w:hAnsi="Garamond" w:cs="Arial"/>
          <w:b/>
          <w:sz w:val="21"/>
          <w:szCs w:val="21"/>
          <w:lang w:val="en-US"/>
        </w:rPr>
        <w:t>”</w:t>
      </w:r>
      <w:r>
        <w:rPr>
          <w:rFonts w:ascii="Garamond" w:hAnsi="Garamond" w:cs="Arial"/>
          <w:sz w:val="21"/>
          <w:szCs w:val="21"/>
          <w:lang w:val="en-US"/>
        </w:rPr>
        <w:t xml:space="preserve">, </w:t>
      </w:r>
      <w:r w:rsidR="00943438" w:rsidRPr="000820C6">
        <w:rPr>
          <w:rFonts w:ascii="Garamond" w:hAnsi="Garamond" w:cs="Arial"/>
          <w:sz w:val="21"/>
          <w:szCs w:val="21"/>
          <w:lang w:val="en-US"/>
        </w:rPr>
        <w:t xml:space="preserve">granted to remarkable students from the </w:t>
      </w:r>
      <w:r>
        <w:rPr>
          <w:rFonts w:ascii="Garamond" w:hAnsi="Garamond" w:cs="Arial"/>
          <w:sz w:val="21"/>
          <w:szCs w:val="21"/>
          <w:lang w:val="en-US"/>
        </w:rPr>
        <w:t>“</w:t>
      </w:r>
      <w:proofErr w:type="spellStart"/>
      <w:r w:rsidR="00943438" w:rsidRPr="000820C6">
        <w:rPr>
          <w:rFonts w:ascii="Garamond" w:hAnsi="Garamond" w:cs="Arial"/>
          <w:sz w:val="21"/>
          <w:szCs w:val="21"/>
          <w:lang w:val="en-US"/>
        </w:rPr>
        <w:t>Asociación</w:t>
      </w:r>
      <w:proofErr w:type="spellEnd"/>
      <w:r w:rsidR="00943438" w:rsidRPr="000820C6">
        <w:rPr>
          <w:rFonts w:ascii="Garamond" w:hAnsi="Garamond" w:cs="Arial"/>
          <w:sz w:val="21"/>
          <w:szCs w:val="21"/>
          <w:lang w:val="en-US"/>
        </w:rPr>
        <w:t xml:space="preserve"> Cultural </w:t>
      </w:r>
      <w:proofErr w:type="spellStart"/>
      <w:r w:rsidR="00943438" w:rsidRPr="000820C6">
        <w:rPr>
          <w:rFonts w:ascii="Garamond" w:hAnsi="Garamond" w:cs="Arial"/>
          <w:sz w:val="21"/>
          <w:szCs w:val="21"/>
          <w:lang w:val="en-US"/>
        </w:rPr>
        <w:t>Peruano</w:t>
      </w:r>
      <w:proofErr w:type="spellEnd"/>
      <w:r w:rsidR="00943438" w:rsidRPr="000820C6">
        <w:rPr>
          <w:rFonts w:ascii="Garamond" w:hAnsi="Garamond" w:cs="Arial"/>
          <w:sz w:val="21"/>
          <w:szCs w:val="21"/>
          <w:lang w:val="en-US"/>
        </w:rPr>
        <w:t xml:space="preserve"> </w:t>
      </w:r>
      <w:proofErr w:type="spellStart"/>
      <w:r w:rsidR="00943438" w:rsidRPr="000820C6">
        <w:rPr>
          <w:rFonts w:ascii="Garamond" w:hAnsi="Garamond" w:cs="Arial"/>
          <w:sz w:val="21"/>
          <w:szCs w:val="21"/>
          <w:lang w:val="en-US"/>
        </w:rPr>
        <w:t>Británica</w:t>
      </w:r>
      <w:proofErr w:type="spellEnd"/>
      <w:r>
        <w:rPr>
          <w:rFonts w:ascii="Garamond" w:hAnsi="Garamond" w:cs="Arial"/>
          <w:sz w:val="21"/>
          <w:szCs w:val="21"/>
          <w:lang w:val="en-US"/>
        </w:rPr>
        <w:t>”</w:t>
      </w:r>
      <w:r w:rsidR="00943438" w:rsidRPr="000820C6">
        <w:rPr>
          <w:rFonts w:ascii="Garamond" w:hAnsi="Garamond" w:cs="Arial"/>
          <w:sz w:val="21"/>
          <w:szCs w:val="21"/>
          <w:lang w:val="en-US"/>
        </w:rPr>
        <w:t xml:space="preserve"> who obtained an A grade in the First Certificate in English, to improve English skills in London. 5000</w:t>
      </w:r>
      <w:r w:rsidR="00BE6154" w:rsidRPr="000820C6">
        <w:rPr>
          <w:rFonts w:ascii="Garamond" w:hAnsi="Garamond" w:cs="Arial"/>
          <w:sz w:val="21"/>
          <w:szCs w:val="21"/>
          <w:lang w:val="en-US"/>
        </w:rPr>
        <w:t xml:space="preserve"> </w:t>
      </w:r>
      <w:r w:rsidR="00943438" w:rsidRPr="000820C6">
        <w:rPr>
          <w:rFonts w:ascii="Garamond" w:hAnsi="Garamond" w:cs="Arial"/>
          <w:sz w:val="21"/>
          <w:szCs w:val="21"/>
          <w:lang w:val="en-US"/>
        </w:rPr>
        <w:t>GBP</w:t>
      </w:r>
      <w:r>
        <w:rPr>
          <w:rFonts w:ascii="Garamond" w:hAnsi="Garamond" w:cs="Arial"/>
          <w:sz w:val="21"/>
          <w:szCs w:val="21"/>
          <w:lang w:val="en-US"/>
        </w:rPr>
        <w:t>.</w:t>
      </w:r>
    </w:p>
    <w:p w14:paraId="04CFDBD4" w14:textId="77777777" w:rsidR="00943438" w:rsidRPr="000820C6" w:rsidRDefault="00943438" w:rsidP="00BE6154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</w:p>
    <w:p w14:paraId="1A784ADD" w14:textId="526814C7" w:rsidR="00C868BD" w:rsidRPr="000820C6" w:rsidRDefault="00C868BD" w:rsidP="00D1224F">
      <w:pPr>
        <w:spacing w:after="0" w:line="240" w:lineRule="auto"/>
        <w:jc w:val="both"/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>Extracurricular activities</w:t>
      </w:r>
    </w:p>
    <w:p w14:paraId="7DF1E916" w14:textId="7D069D0A" w:rsidR="00943438" w:rsidRPr="000820C6" w:rsidRDefault="00943438" w:rsidP="00D122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>Social media manager, travel coordinator</w:t>
      </w:r>
      <w:r w:rsidR="00DD210D">
        <w:rPr>
          <w:rFonts w:ascii="Garamond" w:hAnsi="Garamond" w:cs="Arial"/>
          <w:sz w:val="21"/>
          <w:szCs w:val="21"/>
          <w:lang w:val="en-US"/>
        </w:rPr>
        <w:t>,</w:t>
      </w:r>
      <w:r w:rsidRPr="000820C6">
        <w:rPr>
          <w:rFonts w:ascii="Garamond" w:hAnsi="Garamond" w:cs="Arial"/>
          <w:sz w:val="21"/>
          <w:szCs w:val="21"/>
          <w:lang w:val="en-US"/>
        </w:rPr>
        <w:t xml:space="preserve"> and activity manager at</w:t>
      </w:r>
      <w:r w:rsidR="00DD210D">
        <w:rPr>
          <w:rFonts w:ascii="Garamond" w:hAnsi="Garamond" w:cs="Arial"/>
          <w:sz w:val="21"/>
          <w:szCs w:val="21"/>
          <w:lang w:val="en-US"/>
        </w:rPr>
        <w:t xml:space="preserve"> the</w:t>
      </w:r>
      <w:r w:rsidRPr="000820C6">
        <w:rPr>
          <w:rFonts w:ascii="Garamond" w:hAnsi="Garamond" w:cs="Arial"/>
          <w:sz w:val="21"/>
          <w:szCs w:val="21"/>
          <w:lang w:val="en-US"/>
        </w:rPr>
        <w:t xml:space="preserve"> Board of European Students of Technology (BEST) 2019-2022, Norway.</w:t>
      </w:r>
    </w:p>
    <w:p w14:paraId="033F4DBA" w14:textId="7E0B5424" w:rsidR="00BE6154" w:rsidRPr="000820C6" w:rsidRDefault="00BE6154" w:rsidP="00BE6154">
      <w:pPr>
        <w:spacing w:after="0" w:line="240" w:lineRule="auto"/>
        <w:jc w:val="both"/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</w:pPr>
    </w:p>
    <w:p w14:paraId="285D46FB" w14:textId="77777777" w:rsidR="00BE6154" w:rsidRPr="000820C6" w:rsidRDefault="00BE6154" w:rsidP="00BE6154">
      <w:pPr>
        <w:spacing w:after="0" w:line="240" w:lineRule="auto"/>
        <w:jc w:val="both"/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  <w:t>Memberships</w:t>
      </w:r>
    </w:p>
    <w:p w14:paraId="13A7D32E" w14:textId="152C4EF2" w:rsidR="00BE6154" w:rsidRPr="000820C6" w:rsidRDefault="00BE6154" w:rsidP="00BE615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>Digital Life Norway Research School (DLN), Norwegian Neuroscience Society (NNS), Federation of the European Neuroscience Societies (FENS)</w:t>
      </w:r>
    </w:p>
    <w:p w14:paraId="0E1631F9" w14:textId="77777777" w:rsidR="00943438" w:rsidRPr="000820C6" w:rsidRDefault="00943438" w:rsidP="00D1224F">
      <w:pPr>
        <w:spacing w:after="0" w:line="240" w:lineRule="auto"/>
        <w:jc w:val="both"/>
        <w:rPr>
          <w:rFonts w:ascii="Garamond" w:hAnsi="Garamond" w:cs="Arial"/>
          <w:b/>
          <w:bCs/>
          <w:i/>
          <w:iCs/>
          <w:sz w:val="21"/>
          <w:szCs w:val="21"/>
          <w:lang w:val="en-US"/>
        </w:rPr>
      </w:pPr>
    </w:p>
    <w:p w14:paraId="5E332D3E" w14:textId="2BC09955" w:rsidR="00C868BD" w:rsidRPr="000820C6" w:rsidRDefault="00C868BD" w:rsidP="00D1224F">
      <w:pPr>
        <w:spacing w:after="0" w:line="240" w:lineRule="auto"/>
        <w:jc w:val="both"/>
        <w:rPr>
          <w:rFonts w:ascii="Garamond" w:hAnsi="Garamond" w:cs="Arial"/>
          <w:b/>
          <w:bCs/>
          <w:sz w:val="21"/>
          <w:szCs w:val="21"/>
          <w:u w:val="single"/>
          <w:lang w:val="en-US"/>
        </w:rPr>
      </w:pPr>
      <w:r w:rsidRPr="000820C6">
        <w:rPr>
          <w:rFonts w:ascii="Garamond" w:hAnsi="Garamond" w:cs="Arial"/>
          <w:b/>
          <w:bCs/>
          <w:sz w:val="21"/>
          <w:szCs w:val="21"/>
          <w:u w:val="single"/>
          <w:lang w:val="en-US"/>
        </w:rPr>
        <w:t>Education</w:t>
      </w:r>
    </w:p>
    <w:p w14:paraId="16C70D13" w14:textId="04F77942" w:rsidR="00C868BD" w:rsidRPr="000820C6" w:rsidRDefault="00C868BD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>Ph</w:t>
      </w:r>
      <w:r w:rsidR="00BE6154" w:rsidRPr="000820C6">
        <w:rPr>
          <w:rFonts w:ascii="Garamond" w:hAnsi="Garamond" w:cs="Arial"/>
          <w:sz w:val="21"/>
          <w:szCs w:val="21"/>
          <w:lang w:val="en-US"/>
        </w:rPr>
        <w:t>.</w:t>
      </w:r>
      <w:r w:rsidRPr="000820C6">
        <w:rPr>
          <w:rFonts w:ascii="Garamond" w:hAnsi="Garamond" w:cs="Arial"/>
          <w:sz w:val="21"/>
          <w:szCs w:val="21"/>
          <w:lang w:val="en-US"/>
        </w:rPr>
        <w:t>D</w:t>
      </w:r>
      <w:r w:rsidR="00BE6154" w:rsidRPr="000820C6">
        <w:rPr>
          <w:rFonts w:ascii="Garamond" w:hAnsi="Garamond" w:cs="Arial"/>
          <w:sz w:val="21"/>
          <w:szCs w:val="21"/>
          <w:lang w:val="en-US"/>
        </w:rPr>
        <w:t>.,</w:t>
      </w:r>
      <w:r w:rsidRPr="000820C6">
        <w:rPr>
          <w:rFonts w:ascii="Garamond" w:hAnsi="Garamond" w:cs="Arial"/>
          <w:sz w:val="21"/>
          <w:szCs w:val="21"/>
          <w:lang w:val="en-US"/>
        </w:rPr>
        <w:t xml:space="preserve"> </w:t>
      </w:r>
      <w:proofErr w:type="gramStart"/>
      <w:r w:rsidRPr="000820C6">
        <w:rPr>
          <w:rFonts w:ascii="Garamond" w:hAnsi="Garamond" w:cs="Arial"/>
          <w:sz w:val="21"/>
          <w:szCs w:val="21"/>
          <w:lang w:val="en-US"/>
        </w:rPr>
        <w:t>Medicin</w:t>
      </w:r>
      <w:r w:rsidR="00D1224F" w:rsidRPr="000820C6">
        <w:rPr>
          <w:rFonts w:ascii="Garamond" w:hAnsi="Garamond" w:cs="Arial"/>
          <w:sz w:val="21"/>
          <w:szCs w:val="21"/>
          <w:lang w:val="en-US"/>
        </w:rPr>
        <w:t>e</w:t>
      </w:r>
      <w:proofErr w:type="gramEnd"/>
      <w:r w:rsidRPr="000820C6">
        <w:rPr>
          <w:rFonts w:ascii="Garamond" w:hAnsi="Garamond" w:cs="Arial"/>
          <w:sz w:val="21"/>
          <w:szCs w:val="21"/>
          <w:lang w:val="en-US"/>
        </w:rPr>
        <w:t xml:space="preserve"> and Health Sciences (Neuroscience), NTNU, Norway </w:t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="00BE6154" w:rsidRPr="000820C6">
        <w:rPr>
          <w:rFonts w:ascii="Garamond" w:hAnsi="Garamond" w:cs="Arial"/>
          <w:sz w:val="21"/>
          <w:szCs w:val="21"/>
          <w:lang w:val="en-US"/>
        </w:rPr>
        <w:tab/>
        <w:t>2022 - Current</w:t>
      </w:r>
    </w:p>
    <w:p w14:paraId="15539FA2" w14:textId="04F342AD" w:rsidR="00C868BD" w:rsidRPr="000820C6" w:rsidRDefault="00C868BD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>MSc</w:t>
      </w:r>
      <w:r w:rsidR="00BE6154" w:rsidRPr="000820C6">
        <w:rPr>
          <w:rFonts w:ascii="Garamond" w:hAnsi="Garamond" w:cs="Arial"/>
          <w:sz w:val="21"/>
          <w:szCs w:val="21"/>
          <w:lang w:val="en-US"/>
        </w:rPr>
        <w:t xml:space="preserve">, </w:t>
      </w:r>
      <w:r w:rsidRPr="000820C6">
        <w:rPr>
          <w:rFonts w:ascii="Garamond" w:hAnsi="Garamond" w:cs="Arial"/>
          <w:sz w:val="21"/>
          <w:szCs w:val="21"/>
          <w:lang w:val="en-US"/>
        </w:rPr>
        <w:t>Biosciences</w:t>
      </w:r>
      <w:r w:rsidR="00D06554">
        <w:rPr>
          <w:rFonts w:ascii="Garamond" w:hAnsi="Garamond" w:cs="Arial"/>
          <w:sz w:val="21"/>
          <w:szCs w:val="21"/>
          <w:lang w:val="en-US"/>
        </w:rPr>
        <w:t xml:space="preserve"> (Behavioral Neurobiology)</w:t>
      </w:r>
      <w:r w:rsidRPr="000820C6">
        <w:rPr>
          <w:rFonts w:ascii="Garamond" w:hAnsi="Garamond" w:cs="Arial"/>
          <w:sz w:val="21"/>
          <w:szCs w:val="21"/>
          <w:lang w:val="en-US"/>
        </w:rPr>
        <w:t xml:space="preserve">, </w:t>
      </w:r>
      <w:r w:rsidR="00DE30CB">
        <w:rPr>
          <w:rFonts w:ascii="Garamond" w:hAnsi="Garamond" w:cs="Arial"/>
          <w:sz w:val="21"/>
          <w:szCs w:val="21"/>
          <w:lang w:val="en-US"/>
        </w:rPr>
        <w:t>JMU</w:t>
      </w:r>
      <w:r w:rsidRPr="000820C6">
        <w:rPr>
          <w:rFonts w:ascii="Garamond" w:hAnsi="Garamond" w:cs="Arial"/>
          <w:sz w:val="21"/>
          <w:szCs w:val="21"/>
          <w:lang w:val="en-US"/>
        </w:rPr>
        <w:t xml:space="preserve">, Germany </w:t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="00DE30CB">
        <w:rPr>
          <w:rFonts w:ascii="Garamond" w:hAnsi="Garamond" w:cs="Arial"/>
          <w:sz w:val="21"/>
          <w:szCs w:val="21"/>
          <w:lang w:val="en-US"/>
        </w:rPr>
        <w:tab/>
      </w:r>
      <w:r w:rsidR="00DE30CB">
        <w:rPr>
          <w:rFonts w:ascii="Garamond" w:hAnsi="Garamond" w:cs="Arial"/>
          <w:sz w:val="21"/>
          <w:szCs w:val="21"/>
          <w:lang w:val="en-US"/>
        </w:rPr>
        <w:tab/>
      </w:r>
      <w:r w:rsidR="00DE30CB">
        <w:rPr>
          <w:rFonts w:ascii="Garamond" w:hAnsi="Garamond" w:cs="Arial"/>
          <w:sz w:val="21"/>
          <w:szCs w:val="21"/>
          <w:lang w:val="en-US"/>
        </w:rPr>
        <w:tab/>
      </w:r>
      <w:r w:rsidR="00DE30CB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ab/>
        <w:t>2020</w:t>
      </w:r>
    </w:p>
    <w:p w14:paraId="1F03578A" w14:textId="48E761C5" w:rsidR="00C868BD" w:rsidRPr="000820C6" w:rsidRDefault="00C868BD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sz w:val="21"/>
          <w:szCs w:val="21"/>
          <w:lang w:val="en-US"/>
        </w:rPr>
        <w:t>BSc</w:t>
      </w:r>
      <w:r w:rsidR="00BE6154" w:rsidRPr="000820C6">
        <w:rPr>
          <w:rFonts w:ascii="Garamond" w:hAnsi="Garamond" w:cs="Arial"/>
          <w:sz w:val="21"/>
          <w:szCs w:val="21"/>
          <w:lang w:val="en-US"/>
        </w:rPr>
        <w:t>,</w:t>
      </w:r>
      <w:r w:rsidR="00D1224F" w:rsidRPr="000820C6">
        <w:rPr>
          <w:rFonts w:ascii="Garamond" w:hAnsi="Garamond" w:cs="Arial"/>
          <w:sz w:val="21"/>
          <w:szCs w:val="21"/>
          <w:lang w:val="en-US"/>
        </w:rPr>
        <w:t xml:space="preserve"> </w:t>
      </w:r>
      <w:r w:rsidRPr="000820C6">
        <w:rPr>
          <w:rFonts w:ascii="Garamond" w:hAnsi="Garamond" w:cs="Arial"/>
          <w:sz w:val="21"/>
          <w:szCs w:val="21"/>
          <w:lang w:val="en-US"/>
        </w:rPr>
        <w:t xml:space="preserve">Genetics and Biotechnology, UNMSM, Peru </w:t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ab/>
      </w:r>
      <w:r w:rsidR="00BE6154" w:rsidRPr="000820C6">
        <w:rPr>
          <w:rFonts w:ascii="Garamond" w:hAnsi="Garamond" w:cs="Arial"/>
          <w:sz w:val="21"/>
          <w:szCs w:val="21"/>
          <w:lang w:val="en-US"/>
        </w:rPr>
        <w:tab/>
      </w:r>
      <w:r w:rsidRPr="000820C6">
        <w:rPr>
          <w:rFonts w:ascii="Garamond" w:hAnsi="Garamond" w:cs="Arial"/>
          <w:sz w:val="21"/>
          <w:szCs w:val="21"/>
          <w:lang w:val="en-US"/>
        </w:rPr>
        <w:t>2016</w:t>
      </w:r>
    </w:p>
    <w:p w14:paraId="0F184970" w14:textId="77777777" w:rsidR="00054923" w:rsidRPr="000820C6" w:rsidRDefault="00054923" w:rsidP="00D1224F">
      <w:pPr>
        <w:spacing w:after="0" w:line="240" w:lineRule="auto"/>
        <w:jc w:val="both"/>
        <w:rPr>
          <w:rFonts w:ascii="Garamond" w:hAnsi="Garamond" w:cs="Arial"/>
          <w:b/>
          <w:bCs/>
          <w:sz w:val="21"/>
          <w:szCs w:val="21"/>
          <w:lang w:val="en-US"/>
        </w:rPr>
      </w:pPr>
    </w:p>
    <w:p w14:paraId="4A71C33E" w14:textId="31F8C7A5" w:rsidR="00D1224F" w:rsidRPr="000820C6" w:rsidRDefault="00D1224F" w:rsidP="00D1224F">
      <w:pPr>
        <w:spacing w:after="0" w:line="240" w:lineRule="auto"/>
        <w:rPr>
          <w:rFonts w:ascii="Garamond" w:hAnsi="Garamond" w:cs="Arial"/>
          <w:b/>
          <w:sz w:val="21"/>
          <w:szCs w:val="21"/>
          <w:u w:val="single"/>
          <w:lang w:val="en-US"/>
        </w:rPr>
      </w:pPr>
      <w:r w:rsidRPr="000820C6">
        <w:rPr>
          <w:rFonts w:ascii="Garamond" w:hAnsi="Garamond" w:cs="Arial"/>
          <w:b/>
          <w:sz w:val="21"/>
          <w:szCs w:val="21"/>
          <w:u w:val="single"/>
          <w:lang w:val="en-US"/>
        </w:rPr>
        <w:t>References</w:t>
      </w:r>
    </w:p>
    <w:p w14:paraId="7ABE3F41" w14:textId="6D6B9926" w:rsidR="00D1224F" w:rsidRPr="000820C6" w:rsidRDefault="00BE6154" w:rsidP="00D122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sz w:val="21"/>
          <w:szCs w:val="21"/>
          <w:lang w:val="en-US"/>
        </w:rPr>
        <w:t xml:space="preserve">Ph.D. </w:t>
      </w:r>
      <w:r w:rsidR="00D1224F" w:rsidRPr="000820C6">
        <w:rPr>
          <w:rFonts w:ascii="Garamond" w:hAnsi="Garamond" w:cs="Arial"/>
          <w:b/>
          <w:sz w:val="21"/>
          <w:szCs w:val="21"/>
          <w:lang w:val="en-US"/>
        </w:rPr>
        <w:t>Jing Ye</w:t>
      </w:r>
      <w:r w:rsidRPr="000820C6">
        <w:rPr>
          <w:rFonts w:ascii="Garamond" w:hAnsi="Garamond" w:cs="Arial"/>
          <w:b/>
          <w:sz w:val="21"/>
          <w:szCs w:val="21"/>
          <w:lang w:val="en-US"/>
        </w:rPr>
        <w:t>.</w:t>
      </w:r>
      <w:r w:rsidR="00D1224F" w:rsidRPr="000820C6">
        <w:rPr>
          <w:rFonts w:ascii="Garamond" w:hAnsi="Garamond" w:cs="Arial"/>
          <w:sz w:val="21"/>
          <w:szCs w:val="21"/>
          <w:lang w:val="en-US"/>
        </w:rPr>
        <w:t xml:space="preserve"> </w:t>
      </w:r>
      <w:r w:rsidRPr="000820C6">
        <w:rPr>
          <w:rFonts w:ascii="Garamond" w:hAnsi="Garamond" w:cs="Arial"/>
          <w:sz w:val="21"/>
          <w:szCs w:val="21"/>
          <w:lang w:val="en-US"/>
        </w:rPr>
        <w:t>G</w:t>
      </w:r>
      <w:r w:rsidR="00D1224F" w:rsidRPr="000820C6">
        <w:rPr>
          <w:rFonts w:ascii="Garamond" w:hAnsi="Garamond" w:cs="Arial"/>
          <w:sz w:val="21"/>
          <w:szCs w:val="21"/>
          <w:lang w:val="en-US"/>
        </w:rPr>
        <w:t>roup leader at NTNU – Norway</w:t>
      </w:r>
      <w:r w:rsidRPr="000820C6">
        <w:rPr>
          <w:rFonts w:ascii="Garamond" w:hAnsi="Garamond" w:cs="Arial"/>
          <w:sz w:val="21"/>
          <w:szCs w:val="21"/>
          <w:lang w:val="en-US"/>
        </w:rPr>
        <w:t>.</w:t>
      </w:r>
      <w:r w:rsidR="00D1224F" w:rsidRPr="000820C6">
        <w:rPr>
          <w:rFonts w:ascii="Garamond" w:hAnsi="Garamond" w:cs="Arial"/>
          <w:sz w:val="21"/>
          <w:szCs w:val="21"/>
          <w:lang w:val="en-US"/>
        </w:rPr>
        <w:t xml:space="preserve"> </w:t>
      </w:r>
      <w:hyperlink r:id="rId7" w:history="1">
        <w:r w:rsidR="00D1224F" w:rsidRPr="000820C6">
          <w:rPr>
            <w:rStyle w:val="Hyperlink"/>
            <w:rFonts w:ascii="Garamond" w:hAnsi="Garamond" w:cs="Arial"/>
            <w:sz w:val="21"/>
            <w:szCs w:val="21"/>
            <w:lang w:val="en-US"/>
          </w:rPr>
          <w:t>jing.ye@ntnu.no</w:t>
        </w:r>
      </w:hyperlink>
      <w:r w:rsidR="00D1224F" w:rsidRPr="000820C6">
        <w:rPr>
          <w:rFonts w:ascii="Garamond" w:hAnsi="Garamond" w:cs="Arial"/>
          <w:sz w:val="21"/>
          <w:szCs w:val="21"/>
          <w:lang w:val="en-US"/>
        </w:rPr>
        <w:t xml:space="preserve"> Telephone: +4745676009</w:t>
      </w:r>
    </w:p>
    <w:p w14:paraId="67B24091" w14:textId="77777777" w:rsidR="00D1224F" w:rsidRPr="000820C6" w:rsidRDefault="00D1224F" w:rsidP="00D1224F">
      <w:pPr>
        <w:spacing w:after="0" w:line="240" w:lineRule="auto"/>
        <w:ind w:left="360"/>
        <w:jc w:val="both"/>
        <w:rPr>
          <w:rFonts w:ascii="Garamond" w:hAnsi="Garamond" w:cs="Arial"/>
          <w:sz w:val="21"/>
          <w:szCs w:val="21"/>
          <w:lang w:val="en-US"/>
        </w:rPr>
      </w:pPr>
    </w:p>
    <w:p w14:paraId="6F8D8C6F" w14:textId="0CF8AC14" w:rsidR="00D1224F" w:rsidRPr="000820C6" w:rsidRDefault="00BE6154" w:rsidP="00D122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proofErr w:type="spellStart"/>
      <w:r w:rsidRPr="00A445B6">
        <w:rPr>
          <w:rFonts w:ascii="Garamond" w:hAnsi="Garamond" w:cs="Arial"/>
          <w:b/>
          <w:sz w:val="21"/>
          <w:szCs w:val="21"/>
        </w:rPr>
        <w:t>Ph.D.</w:t>
      </w:r>
      <w:proofErr w:type="spellEnd"/>
      <w:r w:rsidRPr="00A445B6">
        <w:rPr>
          <w:rFonts w:ascii="Garamond" w:hAnsi="Garamond" w:cs="Arial"/>
          <w:b/>
          <w:sz w:val="21"/>
          <w:szCs w:val="21"/>
        </w:rPr>
        <w:t xml:space="preserve"> </w:t>
      </w:r>
      <w:r w:rsidR="00D1224F" w:rsidRPr="00A445B6">
        <w:rPr>
          <w:rFonts w:ascii="Garamond" w:hAnsi="Garamond" w:cs="Arial"/>
          <w:b/>
          <w:sz w:val="21"/>
          <w:szCs w:val="21"/>
        </w:rPr>
        <w:t xml:space="preserve">Magnar </w:t>
      </w:r>
      <w:proofErr w:type="spellStart"/>
      <w:r w:rsidR="00D1224F" w:rsidRPr="00A445B6">
        <w:rPr>
          <w:rFonts w:ascii="Garamond" w:hAnsi="Garamond" w:cs="Arial"/>
          <w:b/>
          <w:sz w:val="21"/>
          <w:szCs w:val="21"/>
        </w:rPr>
        <w:t>Bjørås</w:t>
      </w:r>
      <w:proofErr w:type="spellEnd"/>
      <w:r w:rsidRPr="00A445B6">
        <w:rPr>
          <w:rFonts w:ascii="Garamond" w:hAnsi="Garamond" w:cs="Arial"/>
          <w:b/>
          <w:sz w:val="21"/>
          <w:szCs w:val="21"/>
        </w:rPr>
        <w:t>.</w:t>
      </w:r>
      <w:r w:rsidR="00D1224F" w:rsidRPr="00A445B6">
        <w:rPr>
          <w:rFonts w:ascii="Garamond" w:hAnsi="Garamond" w:cs="Arial"/>
          <w:b/>
          <w:sz w:val="21"/>
          <w:szCs w:val="21"/>
        </w:rPr>
        <w:t xml:space="preserve"> </w:t>
      </w:r>
      <w:r w:rsidRPr="00087498">
        <w:rPr>
          <w:rFonts w:ascii="Garamond" w:hAnsi="Garamond" w:cs="Arial"/>
          <w:bCs/>
          <w:sz w:val="21"/>
          <w:szCs w:val="21"/>
        </w:rPr>
        <w:t xml:space="preserve">Professor </w:t>
      </w:r>
      <w:r w:rsidR="00D1224F" w:rsidRPr="00087498">
        <w:rPr>
          <w:rFonts w:ascii="Garamond" w:hAnsi="Garamond" w:cs="Arial"/>
          <w:bCs/>
          <w:sz w:val="21"/>
          <w:szCs w:val="21"/>
        </w:rPr>
        <w:t>at NTNU</w:t>
      </w:r>
      <w:r w:rsidRPr="00087498">
        <w:rPr>
          <w:rFonts w:ascii="Garamond" w:hAnsi="Garamond" w:cs="Arial"/>
          <w:bCs/>
          <w:sz w:val="21"/>
          <w:szCs w:val="21"/>
        </w:rPr>
        <w:t xml:space="preserve"> and U</w:t>
      </w:r>
      <w:r w:rsidR="00087498" w:rsidRPr="00087498">
        <w:rPr>
          <w:rFonts w:ascii="Garamond" w:hAnsi="Garamond" w:cs="Arial"/>
          <w:bCs/>
          <w:sz w:val="21"/>
          <w:szCs w:val="21"/>
        </w:rPr>
        <w:t>niversitetet i Oslo (UiO)</w:t>
      </w:r>
      <w:r w:rsidR="00D1224F" w:rsidRPr="00087498">
        <w:rPr>
          <w:rFonts w:ascii="Garamond" w:hAnsi="Garamond" w:cs="Arial"/>
          <w:bCs/>
          <w:sz w:val="21"/>
          <w:szCs w:val="21"/>
        </w:rPr>
        <w:t xml:space="preserve"> </w:t>
      </w:r>
      <w:r w:rsidR="00D1224F" w:rsidRPr="00087498">
        <w:rPr>
          <w:rFonts w:ascii="Garamond" w:hAnsi="Garamond" w:cs="Arial"/>
          <w:sz w:val="21"/>
          <w:szCs w:val="21"/>
        </w:rPr>
        <w:t>– Norway</w:t>
      </w:r>
      <w:r w:rsidRPr="00087498">
        <w:rPr>
          <w:rFonts w:ascii="Garamond" w:hAnsi="Garamond" w:cs="Arial"/>
          <w:sz w:val="21"/>
          <w:szCs w:val="21"/>
        </w:rPr>
        <w:t>.</w:t>
      </w:r>
      <w:r w:rsidR="00D1224F" w:rsidRPr="00087498">
        <w:rPr>
          <w:rFonts w:ascii="Garamond" w:hAnsi="Garamond" w:cs="Arial"/>
          <w:sz w:val="21"/>
          <w:szCs w:val="21"/>
        </w:rPr>
        <w:t xml:space="preserve"> </w:t>
      </w:r>
      <w:hyperlink r:id="rId8" w:history="1">
        <w:r w:rsidR="00D1224F" w:rsidRPr="000820C6">
          <w:rPr>
            <w:rStyle w:val="Hyperlink"/>
            <w:rFonts w:ascii="Garamond" w:hAnsi="Garamond" w:cs="Arial"/>
            <w:sz w:val="21"/>
            <w:szCs w:val="21"/>
            <w:lang w:val="en-US"/>
          </w:rPr>
          <w:t>magnar.bjoras@ntnu.no</w:t>
        </w:r>
      </w:hyperlink>
      <w:r w:rsidR="00D1224F" w:rsidRPr="000820C6">
        <w:rPr>
          <w:rFonts w:ascii="Garamond" w:hAnsi="Garamond" w:cs="Arial"/>
          <w:sz w:val="21"/>
          <w:szCs w:val="21"/>
          <w:lang w:val="en-US"/>
        </w:rPr>
        <w:t xml:space="preserve"> Telephone +4795081497</w:t>
      </w:r>
    </w:p>
    <w:p w14:paraId="382BCD9E" w14:textId="77777777" w:rsidR="00D1224F" w:rsidRPr="000820C6" w:rsidRDefault="00D1224F" w:rsidP="00D1224F">
      <w:p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</w:p>
    <w:p w14:paraId="195B2412" w14:textId="0218D529" w:rsidR="00E80B99" w:rsidRPr="000820C6" w:rsidRDefault="00BE6154" w:rsidP="00D1224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1"/>
          <w:szCs w:val="21"/>
          <w:lang w:val="en-US"/>
        </w:rPr>
      </w:pPr>
      <w:r w:rsidRPr="000820C6">
        <w:rPr>
          <w:rFonts w:ascii="Garamond" w:hAnsi="Garamond" w:cs="Arial"/>
          <w:b/>
          <w:sz w:val="21"/>
          <w:szCs w:val="21"/>
          <w:lang w:val="en-US"/>
        </w:rPr>
        <w:t xml:space="preserve">Ph.D. </w:t>
      </w:r>
      <w:r w:rsidR="00D1224F" w:rsidRPr="000820C6">
        <w:rPr>
          <w:rFonts w:ascii="Garamond" w:hAnsi="Garamond" w:cs="Arial"/>
          <w:b/>
          <w:sz w:val="21"/>
          <w:szCs w:val="21"/>
          <w:lang w:val="en-US"/>
        </w:rPr>
        <w:t xml:space="preserve">Eugenia </w:t>
      </w:r>
      <w:proofErr w:type="spellStart"/>
      <w:r w:rsidR="00D1224F" w:rsidRPr="000820C6">
        <w:rPr>
          <w:rFonts w:ascii="Garamond" w:hAnsi="Garamond" w:cs="Arial"/>
          <w:b/>
          <w:sz w:val="21"/>
          <w:szCs w:val="21"/>
          <w:lang w:val="en-US"/>
        </w:rPr>
        <w:t>Morselli</w:t>
      </w:r>
      <w:proofErr w:type="spellEnd"/>
      <w:r w:rsidRPr="000820C6">
        <w:rPr>
          <w:rFonts w:ascii="Garamond" w:hAnsi="Garamond" w:cs="Arial"/>
          <w:b/>
          <w:sz w:val="21"/>
          <w:szCs w:val="21"/>
          <w:lang w:val="en-US"/>
        </w:rPr>
        <w:t>.</w:t>
      </w:r>
      <w:r w:rsidR="00D1224F" w:rsidRPr="000820C6">
        <w:rPr>
          <w:rFonts w:ascii="Garamond" w:hAnsi="Garamond" w:cs="Arial"/>
          <w:sz w:val="21"/>
          <w:szCs w:val="21"/>
          <w:lang w:val="en-US"/>
        </w:rPr>
        <w:t xml:space="preserve"> </w:t>
      </w:r>
      <w:r w:rsidR="00A10E83">
        <w:rPr>
          <w:rFonts w:ascii="Garamond" w:hAnsi="Garamond" w:cs="Arial"/>
          <w:sz w:val="21"/>
          <w:szCs w:val="21"/>
          <w:lang w:val="en-US"/>
        </w:rPr>
        <w:t xml:space="preserve">Associate </w:t>
      </w:r>
      <w:r w:rsidR="00087498">
        <w:rPr>
          <w:rFonts w:ascii="Garamond" w:hAnsi="Garamond" w:cs="Arial"/>
          <w:sz w:val="21"/>
          <w:szCs w:val="21"/>
          <w:lang w:val="en-US"/>
        </w:rPr>
        <w:t>Professor</w:t>
      </w:r>
      <w:r w:rsidR="00D1224F" w:rsidRPr="000820C6">
        <w:rPr>
          <w:rFonts w:ascii="Garamond" w:hAnsi="Garamond" w:cs="Arial"/>
          <w:sz w:val="21"/>
          <w:szCs w:val="21"/>
          <w:lang w:val="en-US"/>
        </w:rPr>
        <w:t xml:space="preserve"> at Universidad San Sebastian (USS) – Chile</w:t>
      </w:r>
      <w:r w:rsidRPr="000820C6">
        <w:rPr>
          <w:rFonts w:ascii="Garamond" w:hAnsi="Garamond" w:cs="Arial"/>
          <w:sz w:val="21"/>
          <w:szCs w:val="21"/>
          <w:lang w:val="en-US"/>
        </w:rPr>
        <w:t>.</w:t>
      </w:r>
      <w:r w:rsidR="00D1224F" w:rsidRPr="000820C6">
        <w:rPr>
          <w:rFonts w:ascii="Garamond" w:hAnsi="Garamond" w:cs="Arial"/>
          <w:sz w:val="21"/>
          <w:szCs w:val="21"/>
          <w:lang w:val="en-US"/>
        </w:rPr>
        <w:t xml:space="preserve"> </w:t>
      </w:r>
      <w:hyperlink r:id="rId9" w:history="1">
        <w:r w:rsidR="00D1224F" w:rsidRPr="000820C6">
          <w:rPr>
            <w:rStyle w:val="Hyperlink"/>
            <w:rFonts w:ascii="Garamond" w:hAnsi="Garamond" w:cs="Arial"/>
            <w:sz w:val="21"/>
            <w:szCs w:val="21"/>
            <w:lang w:val="en-US"/>
          </w:rPr>
          <w:t>eugenia.morselli@uss.cl</w:t>
        </w:r>
      </w:hyperlink>
      <w:r w:rsidR="00D1224F" w:rsidRPr="000820C6">
        <w:rPr>
          <w:rFonts w:ascii="Garamond" w:hAnsi="Garamond" w:cs="Arial"/>
          <w:sz w:val="21"/>
          <w:szCs w:val="21"/>
          <w:lang w:val="en-US"/>
        </w:rPr>
        <w:t xml:space="preserve"> Telephone: +56978970272</w:t>
      </w:r>
    </w:p>
    <w:sectPr w:rsidR="00E80B99" w:rsidRPr="000820C6" w:rsidSect="00E23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020D"/>
    <w:multiLevelType w:val="hybridMultilevel"/>
    <w:tmpl w:val="DFEE7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70139"/>
    <w:multiLevelType w:val="hybridMultilevel"/>
    <w:tmpl w:val="1F5EC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B4DF1"/>
    <w:multiLevelType w:val="hybridMultilevel"/>
    <w:tmpl w:val="A7A85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0163C"/>
    <w:multiLevelType w:val="hybridMultilevel"/>
    <w:tmpl w:val="8562954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ED4B58"/>
    <w:multiLevelType w:val="hybridMultilevel"/>
    <w:tmpl w:val="5016B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750559">
    <w:abstractNumId w:val="3"/>
  </w:num>
  <w:num w:numId="2" w16cid:durableId="148984762">
    <w:abstractNumId w:val="2"/>
  </w:num>
  <w:num w:numId="3" w16cid:durableId="212428146">
    <w:abstractNumId w:val="0"/>
  </w:num>
  <w:num w:numId="4" w16cid:durableId="483858584">
    <w:abstractNumId w:val="1"/>
  </w:num>
  <w:num w:numId="5" w16cid:durableId="590042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8D"/>
    <w:rsid w:val="000448C2"/>
    <w:rsid w:val="00054923"/>
    <w:rsid w:val="00060BBC"/>
    <w:rsid w:val="000820C6"/>
    <w:rsid w:val="00087498"/>
    <w:rsid w:val="00092C60"/>
    <w:rsid w:val="000F2B36"/>
    <w:rsid w:val="0013098E"/>
    <w:rsid w:val="001922EE"/>
    <w:rsid w:val="001D5C95"/>
    <w:rsid w:val="001E57E9"/>
    <w:rsid w:val="002E351F"/>
    <w:rsid w:val="0037478A"/>
    <w:rsid w:val="00481B09"/>
    <w:rsid w:val="005A22D5"/>
    <w:rsid w:val="006A6BAE"/>
    <w:rsid w:val="007073EF"/>
    <w:rsid w:val="0071478D"/>
    <w:rsid w:val="007A4417"/>
    <w:rsid w:val="007D181B"/>
    <w:rsid w:val="00853E94"/>
    <w:rsid w:val="008E74C4"/>
    <w:rsid w:val="009025B6"/>
    <w:rsid w:val="00943438"/>
    <w:rsid w:val="00952A8F"/>
    <w:rsid w:val="00A10E83"/>
    <w:rsid w:val="00A445B6"/>
    <w:rsid w:val="00A54FB3"/>
    <w:rsid w:val="00AE1538"/>
    <w:rsid w:val="00AF7743"/>
    <w:rsid w:val="00B9617D"/>
    <w:rsid w:val="00BE6154"/>
    <w:rsid w:val="00C029D7"/>
    <w:rsid w:val="00C868BD"/>
    <w:rsid w:val="00C8706A"/>
    <w:rsid w:val="00CA7122"/>
    <w:rsid w:val="00CB587C"/>
    <w:rsid w:val="00CB5BB8"/>
    <w:rsid w:val="00D06554"/>
    <w:rsid w:val="00D1224F"/>
    <w:rsid w:val="00D26090"/>
    <w:rsid w:val="00DB33B3"/>
    <w:rsid w:val="00DD210D"/>
    <w:rsid w:val="00DE30CB"/>
    <w:rsid w:val="00E23186"/>
    <w:rsid w:val="00E57411"/>
    <w:rsid w:val="00E80B99"/>
    <w:rsid w:val="00EC5452"/>
    <w:rsid w:val="00E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4E1A5B"/>
  <w15:chartTrackingRefBased/>
  <w15:docId w15:val="{7BF0071D-0FB3-4700-88C4-CCA77B88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38"/>
  </w:style>
  <w:style w:type="paragraph" w:styleId="Heading1">
    <w:name w:val="heading 1"/>
    <w:basedOn w:val="Normal"/>
    <w:link w:val="Heading1Char"/>
    <w:uiPriority w:val="9"/>
    <w:qFormat/>
    <w:rsid w:val="00AE1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N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1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122"/>
    <w:rPr>
      <w:color w:val="605E5C"/>
      <w:shd w:val="clear" w:color="auto" w:fill="E1DFDD"/>
    </w:rPr>
  </w:style>
  <w:style w:type="character" w:customStyle="1" w:styleId="docsum-journal-citation">
    <w:name w:val="docsum-journal-citation"/>
    <w:basedOn w:val="DefaultParagraphFont"/>
    <w:rsid w:val="00AE1538"/>
  </w:style>
  <w:style w:type="character" w:customStyle="1" w:styleId="Heading1Char">
    <w:name w:val="Heading 1 Char"/>
    <w:basedOn w:val="DefaultParagraphFont"/>
    <w:link w:val="Heading1"/>
    <w:uiPriority w:val="9"/>
    <w:rsid w:val="00AE1538"/>
    <w:rPr>
      <w:rFonts w:ascii="Times New Roman" w:eastAsia="Times New Roman" w:hAnsi="Times New Roman" w:cs="Times New Roman"/>
      <w:b/>
      <w:bCs/>
      <w:kern w:val="36"/>
      <w:sz w:val="48"/>
      <w:szCs w:val="48"/>
      <w:lang w:val="en-NO" w:eastAsia="en-GB"/>
    </w:rPr>
  </w:style>
  <w:style w:type="character" w:customStyle="1" w:styleId="authors-list-item">
    <w:name w:val="authors-list-item"/>
    <w:basedOn w:val="DefaultParagraphFont"/>
    <w:rsid w:val="00AE1538"/>
  </w:style>
  <w:style w:type="character" w:customStyle="1" w:styleId="author-sup-separator">
    <w:name w:val="author-sup-separator"/>
    <w:basedOn w:val="DefaultParagraphFont"/>
    <w:rsid w:val="00AE1538"/>
  </w:style>
  <w:style w:type="character" w:customStyle="1" w:styleId="comma">
    <w:name w:val="comma"/>
    <w:basedOn w:val="DefaultParagraphFont"/>
    <w:rsid w:val="00AE1538"/>
  </w:style>
  <w:style w:type="character" w:styleId="FollowedHyperlink">
    <w:name w:val="FollowedHyperlink"/>
    <w:basedOn w:val="DefaultParagraphFont"/>
    <w:uiPriority w:val="99"/>
    <w:semiHidden/>
    <w:unhideWhenUsed/>
    <w:rsid w:val="00AE1538"/>
    <w:rPr>
      <w:color w:val="954F72" w:themeColor="followedHyperlink"/>
      <w:u w:val="single"/>
    </w:rPr>
  </w:style>
  <w:style w:type="character" w:customStyle="1" w:styleId="docsum-authors">
    <w:name w:val="docsum-authors"/>
    <w:basedOn w:val="DefaultParagraphFont"/>
    <w:rsid w:val="0037478A"/>
  </w:style>
  <w:style w:type="character" w:customStyle="1" w:styleId="anchor-text">
    <w:name w:val="anchor-text"/>
    <w:basedOn w:val="DefaultParagraphFont"/>
    <w:rsid w:val="0095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nar.bjoras@ntnu.no" TargetMode="External"/><Relationship Id="rId3" Type="http://schemas.openxmlformats.org/officeDocument/2006/relationships/styles" Target="styles.xml"/><Relationship Id="rId7" Type="http://schemas.openxmlformats.org/officeDocument/2006/relationships/hyperlink" Target="mailto:jing.ye@ntnu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on.s.f.berrocal@ntnu.n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ugenia.morselli@uss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A2C08-00CA-43EB-83CF-B60E66E5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Silvana Fernandez Berrocal</dc:creator>
  <cp:keywords/>
  <dc:description/>
  <cp:lastModifiedBy>Marion Silvana Fernández Berrocal</cp:lastModifiedBy>
  <cp:revision>5</cp:revision>
  <dcterms:created xsi:type="dcterms:W3CDTF">2024-01-08T14:57:00Z</dcterms:created>
  <dcterms:modified xsi:type="dcterms:W3CDTF">2024-04-24T08:35:00Z</dcterms:modified>
</cp:coreProperties>
</file>